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000" w:firstRow="0" w:lastRow="0" w:firstColumn="0" w:lastColumn="0" w:noHBand="0" w:noVBand="0"/>
      </w:tblPr>
      <w:tblGrid>
        <w:gridCol w:w="10008"/>
      </w:tblGrid>
      <w:tr w:rsidR="00763B6A" w:rsidRPr="00DE55A3" w14:paraId="61743CE8" w14:textId="77777777" w:rsidTr="00AF18DD">
        <w:tc>
          <w:tcPr>
            <w:tcW w:w="10008" w:type="dxa"/>
          </w:tcPr>
          <w:p w14:paraId="19BF783B" w14:textId="77777777" w:rsidR="00763B6A" w:rsidRPr="00DE55A3" w:rsidRDefault="00763B6A" w:rsidP="00AF18DD">
            <w:pPr>
              <w:jc w:val="center"/>
              <w:rPr>
                <w:b/>
                <w:bCs/>
                <w:caps/>
                <w:sz w:val="28"/>
                <w:szCs w:val="28"/>
              </w:rPr>
            </w:pPr>
            <w:bookmarkStart w:id="0" w:name="_GoBack"/>
            <w:bookmarkEnd w:id="0"/>
            <w:r w:rsidRPr="00DE55A3">
              <w:rPr>
                <w:b/>
                <w:bCs/>
                <w:caps/>
                <w:sz w:val="28"/>
                <w:szCs w:val="28"/>
              </w:rPr>
              <w:t xml:space="preserve">Andrew </w:t>
            </w:r>
            <w:r w:rsidRPr="00DE55A3">
              <w:rPr>
                <w:b/>
                <w:bCs/>
                <w:smallCaps/>
                <w:sz w:val="28"/>
                <w:szCs w:val="28"/>
              </w:rPr>
              <w:t>von</w:t>
            </w:r>
            <w:r w:rsidRPr="00DE55A3">
              <w:rPr>
                <w:b/>
                <w:bCs/>
                <w:caps/>
                <w:sz w:val="28"/>
                <w:szCs w:val="28"/>
              </w:rPr>
              <w:t xml:space="preserve"> Nordenflycht</w:t>
            </w:r>
          </w:p>
        </w:tc>
      </w:tr>
      <w:tr w:rsidR="00763B6A" w:rsidRPr="00DE55A3" w14:paraId="0FD47AF7" w14:textId="77777777" w:rsidTr="00AF18DD">
        <w:tc>
          <w:tcPr>
            <w:tcW w:w="10008" w:type="dxa"/>
          </w:tcPr>
          <w:p w14:paraId="43518971" w14:textId="77777777" w:rsidR="00763B6A" w:rsidRPr="00DE55A3" w:rsidRDefault="00763B6A" w:rsidP="00AF18DD">
            <w:pPr>
              <w:jc w:val="center"/>
            </w:pPr>
            <w:r>
              <w:t>Beedie School of Business</w:t>
            </w:r>
            <w:r w:rsidRPr="00DE55A3">
              <w:t>, Simon Fraser University</w:t>
            </w:r>
          </w:p>
          <w:p w14:paraId="2A1282E1" w14:textId="77777777" w:rsidR="00763B6A" w:rsidRPr="00DE55A3" w:rsidRDefault="00763B6A" w:rsidP="00AF18DD">
            <w:pPr>
              <w:jc w:val="center"/>
            </w:pPr>
            <w:r w:rsidRPr="00DE55A3">
              <w:t>500 Granville Street | Vancouver, BC  V6C 1W6 | Canada</w:t>
            </w:r>
          </w:p>
          <w:p w14:paraId="2333A883" w14:textId="77777777" w:rsidR="00763B6A" w:rsidRPr="00DE55A3" w:rsidRDefault="00763B6A" w:rsidP="00AF18DD">
            <w:pPr>
              <w:jc w:val="center"/>
            </w:pPr>
            <w:r w:rsidRPr="00DE55A3">
              <w:t>778-782-2236</w:t>
            </w:r>
            <w:r w:rsidRPr="00DE55A3">
              <w:tab/>
              <w:t xml:space="preserve">| </w:t>
            </w:r>
            <w:hyperlink r:id="rId6" w:history="1">
              <w:r w:rsidRPr="00DE55A3">
                <w:rPr>
                  <w:rStyle w:val="Hyperlink"/>
                </w:rPr>
                <w:t>vonetc@sfu.ca</w:t>
              </w:r>
            </w:hyperlink>
            <w:r w:rsidRPr="00DE55A3">
              <w:t xml:space="preserve"> | </w:t>
            </w:r>
            <w:hyperlink r:id="rId7" w:history="1">
              <w:r w:rsidRPr="00DE55A3">
                <w:rPr>
                  <w:rStyle w:val="Hyperlink"/>
                </w:rPr>
                <w:t>http://www.</w:t>
              </w:r>
              <w:r w:rsidRPr="000E08FE">
                <w:rPr>
                  <w:rStyle w:val="Hyperlink"/>
                </w:rPr>
                <w:t>beedie.sfu.ca/profiles/AndrewvonNordenflych</w:t>
              </w:r>
              <w:r>
                <w:rPr>
                  <w:rStyle w:val="Hyperlink"/>
                </w:rPr>
                <w:t>t</w:t>
              </w:r>
            </w:hyperlink>
          </w:p>
        </w:tc>
      </w:tr>
      <w:tr w:rsidR="00763B6A" w:rsidRPr="00DE55A3" w14:paraId="32FC55D6" w14:textId="77777777" w:rsidTr="00AF18DD">
        <w:trPr>
          <w:trHeight w:val="261"/>
        </w:trPr>
        <w:tc>
          <w:tcPr>
            <w:tcW w:w="10008" w:type="dxa"/>
          </w:tcPr>
          <w:p w14:paraId="657E133F" w14:textId="77777777" w:rsidR="00763B6A" w:rsidRPr="00DE55A3" w:rsidRDefault="00763B6A" w:rsidP="00AF18DD">
            <w:pPr>
              <w:pBdr>
                <w:bottom w:val="single" w:sz="12" w:space="1" w:color="auto"/>
              </w:pBdr>
            </w:pPr>
          </w:p>
          <w:p w14:paraId="30B53699" w14:textId="77777777" w:rsidR="00763B6A" w:rsidRPr="00DE55A3" w:rsidRDefault="00763B6A" w:rsidP="00AF18DD">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r w:rsidRPr="00DE55A3">
              <w:softHyphen/>
            </w:r>
          </w:p>
        </w:tc>
      </w:tr>
    </w:tbl>
    <w:p w14:paraId="1575CCCF" w14:textId="77777777" w:rsidR="00763B6A" w:rsidRPr="00DE55A3" w:rsidRDefault="00763B6A" w:rsidP="00763B6A">
      <w:pPr>
        <w:spacing w:after="120"/>
        <w:rPr>
          <w:b/>
          <w:bCs/>
          <w:smallCaps/>
          <w:sz w:val="28"/>
        </w:rPr>
      </w:pPr>
      <w:r w:rsidRPr="00DE55A3">
        <w:rPr>
          <w:b/>
          <w:bCs/>
          <w:smallCaps/>
          <w:sz w:val="28"/>
        </w:rPr>
        <w:t>Education</w:t>
      </w:r>
    </w:p>
    <w:tbl>
      <w:tblPr>
        <w:tblW w:w="10015" w:type="dxa"/>
        <w:tblCellMar>
          <w:left w:w="115" w:type="dxa"/>
          <w:bottom w:w="115" w:type="dxa"/>
          <w:right w:w="115" w:type="dxa"/>
        </w:tblCellMar>
        <w:tblLook w:val="0000" w:firstRow="0" w:lastRow="0" w:firstColumn="0" w:lastColumn="0" w:noHBand="0" w:noVBand="0"/>
      </w:tblPr>
      <w:tblGrid>
        <w:gridCol w:w="10015"/>
      </w:tblGrid>
      <w:tr w:rsidR="00763B6A" w:rsidRPr="00DE55A3" w14:paraId="79236F9C" w14:textId="77777777" w:rsidTr="00AF18DD">
        <w:tc>
          <w:tcPr>
            <w:tcW w:w="10015" w:type="dxa"/>
          </w:tcPr>
          <w:p w14:paraId="633EE169" w14:textId="77777777" w:rsidR="00763B6A" w:rsidRPr="00DE55A3" w:rsidRDefault="00763B6A" w:rsidP="00AF18DD">
            <w:pPr>
              <w:rPr>
                <w:bCs/>
                <w:iCs/>
              </w:rPr>
            </w:pPr>
            <w:r w:rsidRPr="00DE55A3">
              <w:rPr>
                <w:b/>
                <w:bCs/>
              </w:rPr>
              <w:t xml:space="preserve">Massachusetts Institute of Technology, </w:t>
            </w:r>
            <w:r w:rsidRPr="00DE55A3">
              <w:rPr>
                <w:b/>
                <w:bCs/>
                <w:i/>
                <w:iCs/>
              </w:rPr>
              <w:t>Sloan School of Management</w:t>
            </w:r>
          </w:p>
          <w:p w14:paraId="7E5A6C88" w14:textId="77777777" w:rsidR="00763B6A" w:rsidRPr="00DE55A3" w:rsidRDefault="00763B6A" w:rsidP="00AF18DD">
            <w:r w:rsidRPr="00DE55A3">
              <w:t>Ph.D. in Management, June 2004</w:t>
            </w:r>
          </w:p>
          <w:p w14:paraId="6E02931E" w14:textId="77777777" w:rsidR="00763B6A" w:rsidRPr="00DE55A3" w:rsidRDefault="00763B6A" w:rsidP="00AF18DD">
            <w:pPr>
              <w:ind w:left="1152" w:hanging="1152"/>
            </w:pPr>
            <w:r w:rsidRPr="00DE55A3">
              <w:t xml:space="preserve">Committee: </w:t>
            </w:r>
            <w:r>
              <w:t xml:space="preserve">Tom Kochan, </w:t>
            </w:r>
            <w:r w:rsidRPr="00DE55A3">
              <w:t xml:space="preserve">Bob Gibbons, </w:t>
            </w:r>
            <w:r>
              <w:t>Rebecca Henderson</w:t>
            </w:r>
            <w:r w:rsidRPr="00DE55A3">
              <w:t xml:space="preserve">, Simon Johnson </w:t>
            </w:r>
          </w:p>
          <w:p w14:paraId="73D2CD85" w14:textId="77777777" w:rsidR="00763B6A" w:rsidRPr="00DE55A3" w:rsidRDefault="00763B6A" w:rsidP="00AF18DD">
            <w:pPr>
              <w:ind w:left="1152" w:hanging="1152"/>
              <w:rPr>
                <w:i/>
                <w:iCs/>
              </w:rPr>
            </w:pPr>
            <w:r w:rsidRPr="00DE55A3">
              <w:t xml:space="preserve">Thesis: </w:t>
            </w:r>
            <w:r w:rsidRPr="00DE55A3">
              <w:rPr>
                <w:i/>
                <w:iCs/>
              </w:rPr>
              <w:t xml:space="preserve">Governing the Human Capitalists: Ownership &amp; Authority in Advertising and Airlines </w:t>
            </w:r>
          </w:p>
        </w:tc>
      </w:tr>
      <w:tr w:rsidR="00763B6A" w:rsidRPr="00DE55A3" w14:paraId="3DD848DC" w14:textId="77777777" w:rsidTr="00AF18DD">
        <w:tc>
          <w:tcPr>
            <w:tcW w:w="10015" w:type="dxa"/>
          </w:tcPr>
          <w:p w14:paraId="5F7D9D18" w14:textId="77777777" w:rsidR="00763B6A" w:rsidRPr="00DE55A3" w:rsidRDefault="00763B6A" w:rsidP="00AF18DD">
            <w:pPr>
              <w:rPr>
                <w:b/>
                <w:bCs/>
              </w:rPr>
            </w:pPr>
            <w:r w:rsidRPr="00DE55A3">
              <w:rPr>
                <w:b/>
                <w:bCs/>
              </w:rPr>
              <w:t>Stanford University</w:t>
            </w:r>
          </w:p>
          <w:p w14:paraId="7100916F" w14:textId="77777777" w:rsidR="00763B6A" w:rsidRPr="00DE55A3" w:rsidRDefault="00763B6A" w:rsidP="00AF18DD">
            <w:r w:rsidRPr="00DE55A3">
              <w:t>B.A. in History (with Distinction), Phi Beta Kappa, June 1991</w:t>
            </w:r>
          </w:p>
        </w:tc>
      </w:tr>
    </w:tbl>
    <w:p w14:paraId="2D6FEB60" w14:textId="77777777" w:rsidR="00763B6A" w:rsidRPr="00DE55A3" w:rsidRDefault="00763B6A" w:rsidP="00763B6A">
      <w:pPr>
        <w:rPr>
          <w:b/>
          <w:bCs/>
          <w:caps/>
          <w:sz w:val="28"/>
          <w:u w:val="single"/>
        </w:rPr>
      </w:pPr>
    </w:p>
    <w:p w14:paraId="39A59858" w14:textId="77777777" w:rsidR="00763B6A" w:rsidRPr="00DE55A3" w:rsidRDefault="00763B6A" w:rsidP="00763B6A">
      <w:pPr>
        <w:spacing w:after="120"/>
        <w:rPr>
          <w:b/>
          <w:bCs/>
          <w:smallCaps/>
          <w:sz w:val="28"/>
        </w:rPr>
      </w:pPr>
      <w:r w:rsidRPr="00DE55A3">
        <w:rPr>
          <w:b/>
          <w:bCs/>
          <w:smallCaps/>
          <w:sz w:val="28"/>
        </w:rPr>
        <w:t>Academic Positions</w:t>
      </w:r>
    </w:p>
    <w:tbl>
      <w:tblPr>
        <w:tblW w:w="10015" w:type="dxa"/>
        <w:tblCellMar>
          <w:left w:w="115" w:type="dxa"/>
          <w:bottom w:w="115" w:type="dxa"/>
          <w:right w:w="115" w:type="dxa"/>
        </w:tblCellMar>
        <w:tblLook w:val="0000" w:firstRow="0" w:lastRow="0" w:firstColumn="0" w:lastColumn="0" w:noHBand="0" w:noVBand="0"/>
      </w:tblPr>
      <w:tblGrid>
        <w:gridCol w:w="7315"/>
        <w:gridCol w:w="2700"/>
      </w:tblGrid>
      <w:tr w:rsidR="00763B6A" w:rsidRPr="00DE55A3" w14:paraId="72F1262A" w14:textId="77777777" w:rsidTr="00AF18DD">
        <w:tc>
          <w:tcPr>
            <w:tcW w:w="7315" w:type="dxa"/>
          </w:tcPr>
          <w:p w14:paraId="20D232F9" w14:textId="77777777" w:rsidR="00763B6A" w:rsidRPr="00DE55A3" w:rsidRDefault="00763B6A" w:rsidP="00AF18DD">
            <w:pPr>
              <w:ind w:left="259" w:hanging="259"/>
            </w:pPr>
            <w:r w:rsidRPr="00DE55A3">
              <w:rPr>
                <w:b/>
                <w:bCs/>
              </w:rPr>
              <w:t>Simon Fraser University</w:t>
            </w:r>
            <w:r w:rsidRPr="00DE55A3">
              <w:t xml:space="preserve">, </w:t>
            </w:r>
            <w:r>
              <w:rPr>
                <w:b/>
                <w:bCs/>
                <w:i/>
                <w:iCs/>
              </w:rPr>
              <w:t>Beedie School of Business</w:t>
            </w:r>
          </w:p>
          <w:p w14:paraId="3AFA4D7A" w14:textId="77777777" w:rsidR="00763B6A" w:rsidRPr="00DE55A3" w:rsidRDefault="00763B6A" w:rsidP="00AF18DD">
            <w:pPr>
              <w:ind w:left="259" w:hanging="259"/>
            </w:pPr>
            <w:r w:rsidRPr="00DE55A3">
              <w:t>Associate Professor, September 2010</w:t>
            </w:r>
          </w:p>
          <w:p w14:paraId="2F7B250D" w14:textId="77777777" w:rsidR="00763B6A" w:rsidRPr="00DE55A3" w:rsidRDefault="00763B6A" w:rsidP="00AF18DD">
            <w:pPr>
              <w:spacing w:after="120"/>
              <w:ind w:left="259" w:hanging="259"/>
            </w:pPr>
            <w:r w:rsidRPr="00DE55A3">
              <w:t xml:space="preserve">Assistant Professor, August 2004—August 2010 </w:t>
            </w:r>
          </w:p>
        </w:tc>
        <w:tc>
          <w:tcPr>
            <w:tcW w:w="2700" w:type="dxa"/>
          </w:tcPr>
          <w:p w14:paraId="2249347F" w14:textId="77777777" w:rsidR="00763B6A" w:rsidRPr="00DE55A3" w:rsidRDefault="00763B6A" w:rsidP="00AF18DD">
            <w:pPr>
              <w:ind w:left="259" w:hanging="259"/>
              <w:jc w:val="right"/>
            </w:pPr>
            <w:r w:rsidRPr="00DE55A3">
              <w:t xml:space="preserve"> Vancouver, </w:t>
            </w:r>
          </w:p>
          <w:p w14:paraId="6D6FBEA1" w14:textId="77777777" w:rsidR="00763B6A" w:rsidRPr="00DE55A3" w:rsidRDefault="00763B6A" w:rsidP="00AF18DD">
            <w:pPr>
              <w:ind w:left="259" w:hanging="259"/>
              <w:jc w:val="right"/>
              <w:rPr>
                <w:highlight w:val="green"/>
              </w:rPr>
            </w:pPr>
            <w:r w:rsidRPr="00DE55A3">
              <w:t>British Columbia</w:t>
            </w:r>
          </w:p>
        </w:tc>
      </w:tr>
      <w:tr w:rsidR="00763B6A" w:rsidRPr="00DE55A3" w14:paraId="0446A2AA" w14:textId="77777777" w:rsidTr="00AF18DD">
        <w:tc>
          <w:tcPr>
            <w:tcW w:w="7315" w:type="dxa"/>
          </w:tcPr>
          <w:p w14:paraId="285206E1" w14:textId="5518F760" w:rsidR="00763B6A" w:rsidRPr="00DE55A3" w:rsidRDefault="00763B6A" w:rsidP="00AF18DD">
            <w:pPr>
              <w:ind w:left="259" w:hanging="259"/>
            </w:pPr>
            <w:r w:rsidRPr="009574E3">
              <w:rPr>
                <w:b/>
                <w:bCs/>
              </w:rPr>
              <w:t>Saïd</w:t>
            </w:r>
            <w:r>
              <w:rPr>
                <w:b/>
                <w:bCs/>
              </w:rPr>
              <w:t xml:space="preserve"> Business School, Univ. of Oxford</w:t>
            </w:r>
            <w:r w:rsidRPr="00DE55A3">
              <w:t xml:space="preserve">, </w:t>
            </w:r>
            <w:r>
              <w:rPr>
                <w:b/>
                <w:bCs/>
                <w:i/>
                <w:iCs/>
              </w:rPr>
              <w:t>Centre for Professional Service Firms</w:t>
            </w:r>
          </w:p>
          <w:p w14:paraId="6DDEB5AF" w14:textId="77777777" w:rsidR="00763B6A" w:rsidRPr="00DE55A3" w:rsidRDefault="00763B6A" w:rsidP="00AF18DD">
            <w:pPr>
              <w:spacing w:after="120"/>
              <w:ind w:left="259" w:hanging="259"/>
            </w:pPr>
            <w:r>
              <w:t xml:space="preserve">International Research Fellow, February </w:t>
            </w:r>
            <w:r w:rsidRPr="00DE55A3">
              <w:t>20</w:t>
            </w:r>
            <w:r>
              <w:t>11</w:t>
            </w:r>
          </w:p>
        </w:tc>
        <w:tc>
          <w:tcPr>
            <w:tcW w:w="2700" w:type="dxa"/>
          </w:tcPr>
          <w:p w14:paraId="13ECF383" w14:textId="77777777" w:rsidR="00763B6A" w:rsidRPr="00DE55A3" w:rsidRDefault="00763B6A" w:rsidP="00AF18DD">
            <w:pPr>
              <w:ind w:left="259" w:hanging="259"/>
              <w:jc w:val="right"/>
            </w:pPr>
            <w:r>
              <w:t>Oxford, UK</w:t>
            </w:r>
          </w:p>
        </w:tc>
      </w:tr>
      <w:tr w:rsidR="00763B6A" w:rsidRPr="00DE55A3" w14:paraId="70AE980C" w14:textId="77777777" w:rsidTr="00AF18DD">
        <w:tc>
          <w:tcPr>
            <w:tcW w:w="7315" w:type="dxa"/>
          </w:tcPr>
          <w:p w14:paraId="24DAFE78" w14:textId="77777777" w:rsidR="00763B6A" w:rsidRPr="00DE55A3" w:rsidRDefault="00763B6A" w:rsidP="00AF18DD">
            <w:pPr>
              <w:ind w:left="259" w:hanging="259"/>
            </w:pPr>
            <w:r>
              <w:rPr>
                <w:b/>
                <w:bCs/>
              </w:rPr>
              <w:t>University of Washington</w:t>
            </w:r>
            <w:r w:rsidRPr="00DE55A3">
              <w:t xml:space="preserve">, </w:t>
            </w:r>
            <w:r w:rsidRPr="00DE55A3">
              <w:rPr>
                <w:b/>
                <w:bCs/>
                <w:i/>
                <w:iCs/>
              </w:rPr>
              <w:t xml:space="preserve">Management </w:t>
            </w:r>
            <w:r>
              <w:rPr>
                <w:b/>
                <w:bCs/>
                <w:i/>
                <w:iCs/>
              </w:rPr>
              <w:t>&amp; Organization Dept.</w:t>
            </w:r>
          </w:p>
          <w:p w14:paraId="0061099B" w14:textId="77777777" w:rsidR="00763B6A" w:rsidRPr="00DE55A3" w:rsidRDefault="00763B6A" w:rsidP="00AF18DD">
            <w:pPr>
              <w:spacing w:after="120"/>
              <w:ind w:left="259" w:hanging="259"/>
            </w:pPr>
            <w:r w:rsidRPr="00DE55A3">
              <w:t xml:space="preserve">Visiting </w:t>
            </w:r>
            <w:r>
              <w:t>Scholar, September 2010</w:t>
            </w:r>
            <w:r w:rsidRPr="00DE55A3">
              <w:t>—</w:t>
            </w:r>
            <w:r>
              <w:t>July</w:t>
            </w:r>
            <w:r w:rsidRPr="00DE55A3">
              <w:t xml:space="preserve"> 20</w:t>
            </w:r>
            <w:r>
              <w:t>11</w:t>
            </w:r>
          </w:p>
        </w:tc>
        <w:tc>
          <w:tcPr>
            <w:tcW w:w="2700" w:type="dxa"/>
          </w:tcPr>
          <w:p w14:paraId="25BA21C7" w14:textId="77777777" w:rsidR="00763B6A" w:rsidRPr="00DE55A3" w:rsidRDefault="00763B6A" w:rsidP="00AF18DD">
            <w:pPr>
              <w:ind w:left="259" w:hanging="259"/>
              <w:jc w:val="right"/>
            </w:pPr>
            <w:r>
              <w:t>Seattle, W</w:t>
            </w:r>
            <w:r w:rsidRPr="00DE55A3">
              <w:t>A</w:t>
            </w:r>
          </w:p>
        </w:tc>
      </w:tr>
      <w:tr w:rsidR="00763B6A" w:rsidRPr="00DE55A3" w14:paraId="38C51BE9" w14:textId="77777777" w:rsidTr="00AF18DD">
        <w:tc>
          <w:tcPr>
            <w:tcW w:w="7315" w:type="dxa"/>
          </w:tcPr>
          <w:p w14:paraId="750BFAE5" w14:textId="77777777" w:rsidR="00763B6A" w:rsidRPr="00DE55A3" w:rsidRDefault="00763B6A" w:rsidP="00AF18DD">
            <w:pPr>
              <w:ind w:left="259" w:hanging="259"/>
            </w:pPr>
            <w:r w:rsidRPr="00DE55A3">
              <w:rPr>
                <w:b/>
                <w:bCs/>
              </w:rPr>
              <w:t>The Wharton School</w:t>
            </w:r>
            <w:r w:rsidRPr="00DE55A3">
              <w:t xml:space="preserve">, </w:t>
            </w:r>
            <w:r w:rsidRPr="00DE55A3">
              <w:rPr>
                <w:b/>
              </w:rPr>
              <w:t>University of Pennsylvania</w:t>
            </w:r>
            <w:r w:rsidRPr="00DE55A3">
              <w:t xml:space="preserve">, </w:t>
            </w:r>
            <w:r w:rsidRPr="00DE55A3">
              <w:rPr>
                <w:b/>
                <w:bCs/>
                <w:i/>
                <w:iCs/>
              </w:rPr>
              <w:t>Management Dept.</w:t>
            </w:r>
          </w:p>
          <w:p w14:paraId="67A50AD1" w14:textId="77777777" w:rsidR="00763B6A" w:rsidRPr="00DE55A3" w:rsidRDefault="00763B6A" w:rsidP="00AF18DD">
            <w:pPr>
              <w:ind w:left="259" w:hanging="259"/>
            </w:pPr>
            <w:r w:rsidRPr="00DE55A3">
              <w:t>Visiting Assistant Professor, September 2005—December 2005</w:t>
            </w:r>
          </w:p>
        </w:tc>
        <w:tc>
          <w:tcPr>
            <w:tcW w:w="2700" w:type="dxa"/>
          </w:tcPr>
          <w:p w14:paraId="419CD5DB" w14:textId="77777777" w:rsidR="00763B6A" w:rsidRPr="00DE55A3" w:rsidRDefault="00763B6A" w:rsidP="00AF18DD">
            <w:pPr>
              <w:ind w:left="259" w:hanging="259"/>
              <w:jc w:val="right"/>
            </w:pPr>
            <w:r w:rsidRPr="00DE55A3">
              <w:t>Philadelphia, PA</w:t>
            </w:r>
          </w:p>
        </w:tc>
      </w:tr>
    </w:tbl>
    <w:p w14:paraId="7CCC7BF4" w14:textId="77777777" w:rsidR="00763B6A" w:rsidRPr="00DE55A3" w:rsidRDefault="00763B6A" w:rsidP="00763B6A">
      <w:pPr>
        <w:spacing w:after="120"/>
        <w:rPr>
          <w:b/>
          <w:bCs/>
          <w:smallCaps/>
          <w:sz w:val="28"/>
        </w:rPr>
      </w:pPr>
    </w:p>
    <w:p w14:paraId="206861D5" w14:textId="77777777" w:rsidR="00097DA8" w:rsidRPr="00DE55A3" w:rsidRDefault="00097DA8" w:rsidP="00097DA8">
      <w:pPr>
        <w:keepNext/>
        <w:spacing w:after="120"/>
        <w:rPr>
          <w:b/>
          <w:bCs/>
          <w:smallCaps/>
          <w:sz w:val="28"/>
        </w:rPr>
      </w:pPr>
      <w:r w:rsidRPr="00DE55A3">
        <w:rPr>
          <w:b/>
          <w:bCs/>
          <w:smallCaps/>
          <w:sz w:val="28"/>
        </w:rPr>
        <w:t>Awards and Fellowships</w:t>
      </w:r>
    </w:p>
    <w:tbl>
      <w:tblPr>
        <w:tblW w:w="10260" w:type="dxa"/>
        <w:tblCellMar>
          <w:left w:w="115" w:type="dxa"/>
          <w:bottom w:w="115" w:type="dxa"/>
          <w:right w:w="115" w:type="dxa"/>
        </w:tblCellMar>
        <w:tblLook w:val="0000" w:firstRow="0" w:lastRow="0" w:firstColumn="0" w:lastColumn="0" w:noHBand="0" w:noVBand="0"/>
      </w:tblPr>
      <w:tblGrid>
        <w:gridCol w:w="8370"/>
        <w:gridCol w:w="1890"/>
      </w:tblGrid>
      <w:tr w:rsidR="000E76AF" w:rsidRPr="00DE55A3" w14:paraId="214D1BC1" w14:textId="77777777" w:rsidTr="00AC6500">
        <w:tc>
          <w:tcPr>
            <w:tcW w:w="8370" w:type="dxa"/>
          </w:tcPr>
          <w:p w14:paraId="7EAB2110" w14:textId="438C34BF" w:rsidR="000E76AF" w:rsidRPr="00DE55A3" w:rsidRDefault="000E76AF" w:rsidP="000E76AF">
            <w:pPr>
              <w:ind w:left="180" w:hanging="180"/>
            </w:pPr>
            <w:r w:rsidRPr="000E76AF">
              <w:t>Best Pape</w:t>
            </w:r>
            <w:r>
              <w:t xml:space="preserve">r in Organization Theory, </w:t>
            </w:r>
            <w:r w:rsidRPr="000E76AF">
              <w:t>Administrative Sciences Association of Canada annual meeting</w:t>
            </w:r>
          </w:p>
        </w:tc>
        <w:tc>
          <w:tcPr>
            <w:tcW w:w="1890" w:type="dxa"/>
          </w:tcPr>
          <w:p w14:paraId="06205442" w14:textId="485E10E1" w:rsidR="000E76AF" w:rsidRPr="00DE55A3" w:rsidRDefault="000E76AF" w:rsidP="00AC6500">
            <w:r>
              <w:t>2015</w:t>
            </w:r>
          </w:p>
        </w:tc>
      </w:tr>
      <w:tr w:rsidR="00097DA8" w:rsidRPr="00DE55A3" w14:paraId="27BD0388" w14:textId="77777777" w:rsidTr="00AC6500">
        <w:tc>
          <w:tcPr>
            <w:tcW w:w="8370" w:type="dxa"/>
          </w:tcPr>
          <w:p w14:paraId="5F7DE239" w14:textId="77777777" w:rsidR="00097DA8" w:rsidRPr="00DE55A3" w:rsidRDefault="00097DA8" w:rsidP="008A47B7">
            <w:pPr>
              <w:ind w:left="180" w:hanging="180"/>
            </w:pPr>
            <w:r w:rsidRPr="00DE55A3">
              <w:t>Nomination for TD Canada Trust Distinguished Teaching Award (SFU)</w:t>
            </w:r>
          </w:p>
        </w:tc>
        <w:tc>
          <w:tcPr>
            <w:tcW w:w="1890" w:type="dxa"/>
          </w:tcPr>
          <w:p w14:paraId="7B5C873C" w14:textId="77777777" w:rsidR="00097DA8" w:rsidRPr="00DE55A3" w:rsidRDefault="00097DA8" w:rsidP="00AC6500">
            <w:r w:rsidRPr="00DE55A3">
              <w:t>2009</w:t>
            </w:r>
          </w:p>
        </w:tc>
      </w:tr>
      <w:tr w:rsidR="00097DA8" w:rsidRPr="00DE55A3" w14:paraId="497AA3C8" w14:textId="77777777" w:rsidTr="00AC6500">
        <w:tc>
          <w:tcPr>
            <w:tcW w:w="8370" w:type="dxa"/>
          </w:tcPr>
          <w:p w14:paraId="6302DE2A" w14:textId="77777777" w:rsidR="00097DA8" w:rsidRPr="00DE55A3" w:rsidRDefault="00097DA8" w:rsidP="008A47B7">
            <w:pPr>
              <w:ind w:left="180" w:hanging="180"/>
            </w:pPr>
            <w:r w:rsidRPr="00DE55A3">
              <w:t>SFU Faculty of Business Teaching Honor Roll (Top 10% of Instructors)</w:t>
            </w:r>
          </w:p>
        </w:tc>
        <w:tc>
          <w:tcPr>
            <w:tcW w:w="1890" w:type="dxa"/>
          </w:tcPr>
          <w:p w14:paraId="0011E494" w14:textId="4195F845" w:rsidR="00097DA8" w:rsidRPr="00DE55A3" w:rsidRDefault="00AC6500" w:rsidP="00AC6500">
            <w:r>
              <w:t>20</w:t>
            </w:r>
            <w:r w:rsidR="00097DA8" w:rsidRPr="00DE55A3">
              <w:t>06</w:t>
            </w:r>
            <w:r>
              <w:t xml:space="preserve">, </w:t>
            </w:r>
            <w:r w:rsidR="00097DA8" w:rsidRPr="00DE55A3">
              <w:t>09</w:t>
            </w:r>
            <w:r w:rsidR="00097DA8">
              <w:t>, 13</w:t>
            </w:r>
            <w:r>
              <w:t xml:space="preserve">, </w:t>
            </w:r>
            <w:r w:rsidR="00E96C41">
              <w:t>15</w:t>
            </w:r>
          </w:p>
        </w:tc>
      </w:tr>
      <w:tr w:rsidR="00097DA8" w:rsidRPr="00DE55A3" w14:paraId="6EDB5F07" w14:textId="77777777" w:rsidTr="00AC6500">
        <w:tc>
          <w:tcPr>
            <w:tcW w:w="8370" w:type="dxa"/>
          </w:tcPr>
          <w:p w14:paraId="00EA1B55" w14:textId="77777777" w:rsidR="00097DA8" w:rsidRPr="00DE55A3" w:rsidRDefault="00097DA8" w:rsidP="008A47B7">
            <w:pPr>
              <w:ind w:left="180" w:hanging="180"/>
            </w:pPr>
            <w:r w:rsidRPr="00DE55A3">
              <w:t>Outstanding Reviewer Award, BPS Division of the Academy of Mgmt</w:t>
            </w:r>
          </w:p>
        </w:tc>
        <w:tc>
          <w:tcPr>
            <w:tcW w:w="1890" w:type="dxa"/>
          </w:tcPr>
          <w:p w14:paraId="30274DAB" w14:textId="446A683B" w:rsidR="00097DA8" w:rsidRPr="00DE55A3" w:rsidRDefault="00AC6500" w:rsidP="00AC6500">
            <w:r>
              <w:t xml:space="preserve">2008, 05, </w:t>
            </w:r>
            <w:r w:rsidR="00097DA8" w:rsidRPr="00DE55A3">
              <w:t>03</w:t>
            </w:r>
          </w:p>
        </w:tc>
      </w:tr>
      <w:tr w:rsidR="00097DA8" w:rsidRPr="00DE55A3" w14:paraId="6CF742B2" w14:textId="77777777" w:rsidTr="00AC6500">
        <w:tc>
          <w:tcPr>
            <w:tcW w:w="8370" w:type="dxa"/>
          </w:tcPr>
          <w:p w14:paraId="70D986F0" w14:textId="77777777" w:rsidR="00097DA8" w:rsidRPr="00DE55A3" w:rsidRDefault="00097DA8" w:rsidP="008A47B7">
            <w:pPr>
              <w:ind w:left="180" w:hanging="180"/>
            </w:pPr>
            <w:r w:rsidRPr="00DE55A3">
              <w:t>Distinguished Student Paper Award, BPS Division, Academy of Mgmt</w:t>
            </w:r>
          </w:p>
        </w:tc>
        <w:tc>
          <w:tcPr>
            <w:tcW w:w="1890" w:type="dxa"/>
          </w:tcPr>
          <w:p w14:paraId="641AA34A" w14:textId="77777777" w:rsidR="00097DA8" w:rsidRPr="00DE55A3" w:rsidRDefault="00097DA8" w:rsidP="00AC6500">
            <w:r w:rsidRPr="00DE55A3">
              <w:t>2005</w:t>
            </w:r>
          </w:p>
        </w:tc>
      </w:tr>
      <w:tr w:rsidR="00097DA8" w:rsidRPr="00DE55A3" w14:paraId="1ADB12F4" w14:textId="77777777" w:rsidTr="00AC6500">
        <w:tc>
          <w:tcPr>
            <w:tcW w:w="8370" w:type="dxa"/>
          </w:tcPr>
          <w:p w14:paraId="64C68752" w14:textId="77777777" w:rsidR="00097DA8" w:rsidRPr="00DE55A3" w:rsidRDefault="00097DA8" w:rsidP="008A47B7">
            <w:pPr>
              <w:ind w:left="180" w:hanging="180"/>
            </w:pPr>
            <w:r w:rsidRPr="00DE55A3">
              <w:t>William H. Newman Award Nominee for outstanding paper based on a dissertation, BPS Division, Academy of Mgmt</w:t>
            </w:r>
          </w:p>
        </w:tc>
        <w:tc>
          <w:tcPr>
            <w:tcW w:w="1890" w:type="dxa"/>
          </w:tcPr>
          <w:p w14:paraId="2F423AEB" w14:textId="77777777" w:rsidR="00097DA8" w:rsidRPr="00DE55A3" w:rsidRDefault="00097DA8" w:rsidP="00AC6500">
            <w:r w:rsidRPr="00DE55A3">
              <w:t>2005</w:t>
            </w:r>
          </w:p>
        </w:tc>
      </w:tr>
      <w:tr w:rsidR="00097DA8" w:rsidRPr="00DE55A3" w14:paraId="51C91FA7" w14:textId="77777777" w:rsidTr="00AC6500">
        <w:tc>
          <w:tcPr>
            <w:tcW w:w="8370" w:type="dxa"/>
          </w:tcPr>
          <w:p w14:paraId="6172DC5A" w14:textId="77777777" w:rsidR="00097DA8" w:rsidRPr="00DE55A3" w:rsidRDefault="00097DA8" w:rsidP="008A47B7">
            <w:pPr>
              <w:ind w:left="180" w:hanging="180"/>
            </w:pPr>
            <w:r w:rsidRPr="00DE55A3">
              <w:t>William H. Newman Award Nominee for outstanding paper based on a dissertation, Management History Division, Academy of Mgmt</w:t>
            </w:r>
          </w:p>
        </w:tc>
        <w:tc>
          <w:tcPr>
            <w:tcW w:w="1890" w:type="dxa"/>
          </w:tcPr>
          <w:p w14:paraId="0E7C4E00" w14:textId="77777777" w:rsidR="00097DA8" w:rsidRPr="00DE55A3" w:rsidRDefault="00097DA8" w:rsidP="00AC6500">
            <w:r w:rsidRPr="00DE55A3">
              <w:t>2002</w:t>
            </w:r>
          </w:p>
        </w:tc>
      </w:tr>
      <w:tr w:rsidR="00097DA8" w:rsidRPr="00DE55A3" w14:paraId="564C7700" w14:textId="77777777" w:rsidTr="00AC6500">
        <w:tc>
          <w:tcPr>
            <w:tcW w:w="8370" w:type="dxa"/>
          </w:tcPr>
          <w:p w14:paraId="2BD038B7" w14:textId="77777777" w:rsidR="00097DA8" w:rsidRPr="00DE55A3" w:rsidRDefault="00097DA8" w:rsidP="008A47B7">
            <w:r w:rsidRPr="00DE55A3">
              <w:t>Alfred P. Sloan Foundation / MIT Airline Industry Program Research Fellowship</w:t>
            </w:r>
          </w:p>
        </w:tc>
        <w:tc>
          <w:tcPr>
            <w:tcW w:w="1890" w:type="dxa"/>
          </w:tcPr>
          <w:p w14:paraId="6E1C7F4C" w14:textId="77777777" w:rsidR="00097DA8" w:rsidRPr="00DE55A3" w:rsidRDefault="00097DA8" w:rsidP="00AC6500">
            <w:r w:rsidRPr="00DE55A3">
              <w:t>1999-2003</w:t>
            </w:r>
          </w:p>
        </w:tc>
      </w:tr>
    </w:tbl>
    <w:p w14:paraId="4BBC3654" w14:textId="77777777" w:rsidR="00763B6A" w:rsidRPr="00DE55A3" w:rsidRDefault="00763B6A" w:rsidP="00E96C41">
      <w:pPr>
        <w:keepNext/>
        <w:spacing w:after="120"/>
        <w:rPr>
          <w:b/>
          <w:bCs/>
          <w:smallCaps/>
          <w:sz w:val="28"/>
        </w:rPr>
      </w:pPr>
      <w:r>
        <w:rPr>
          <w:b/>
          <w:bCs/>
          <w:smallCaps/>
          <w:sz w:val="28"/>
        </w:rPr>
        <w:lastRenderedPageBreak/>
        <w:t>Refereed Journal</w:t>
      </w:r>
      <w:r w:rsidRPr="00DE55A3">
        <w:rPr>
          <w:b/>
          <w:bCs/>
          <w:smallCaps/>
          <w:sz w:val="28"/>
        </w:rPr>
        <w:t xml:space="preserve"> Articles</w:t>
      </w:r>
    </w:p>
    <w:tbl>
      <w:tblPr>
        <w:tblW w:w="10015" w:type="dxa"/>
        <w:tblCellMar>
          <w:left w:w="115" w:type="dxa"/>
          <w:bottom w:w="115" w:type="dxa"/>
          <w:right w:w="115" w:type="dxa"/>
        </w:tblCellMar>
        <w:tblLook w:val="0000" w:firstRow="0" w:lastRow="0" w:firstColumn="0" w:lastColumn="0" w:noHBand="0" w:noVBand="0"/>
      </w:tblPr>
      <w:tblGrid>
        <w:gridCol w:w="10015"/>
      </w:tblGrid>
      <w:tr w:rsidR="00763B6A" w:rsidRPr="00DE55A3" w14:paraId="7EE77110" w14:textId="77777777" w:rsidTr="00AF18DD">
        <w:tc>
          <w:tcPr>
            <w:tcW w:w="10015" w:type="dxa"/>
          </w:tcPr>
          <w:p w14:paraId="0E7D0391" w14:textId="77777777" w:rsidR="00763B6A" w:rsidRDefault="00763B6A" w:rsidP="00AF18DD">
            <w:pPr>
              <w:ind w:left="540" w:hanging="540"/>
              <w:rPr>
                <w:i/>
                <w:u w:val="single"/>
              </w:rPr>
            </w:pPr>
            <w:r w:rsidRPr="003766FE">
              <w:rPr>
                <w:lang w:val="en-CA"/>
              </w:rPr>
              <w:t xml:space="preserve">von Nordenflycht, A. </w:t>
            </w:r>
            <w:r>
              <w:rPr>
                <w:lang w:val="en-CA"/>
              </w:rPr>
              <w:t>(2014). Does the Emergence of Publicly Traded Professional Service Firms Undermine the Theory of the Professional Partnership? A Cross-Industry Historical Analysis</w:t>
            </w:r>
            <w:r w:rsidRPr="003766FE">
              <w:rPr>
                <w:lang w:val="en-CA"/>
              </w:rPr>
              <w:t xml:space="preserve">. </w:t>
            </w:r>
            <w:r w:rsidRPr="003766FE">
              <w:rPr>
                <w:i/>
                <w:iCs/>
                <w:lang w:val="en-CA"/>
              </w:rPr>
              <w:t>Journal of Professions and Organizations</w:t>
            </w:r>
            <w:r>
              <w:rPr>
                <w:i/>
                <w:iCs/>
                <w:lang w:val="en-CA"/>
              </w:rPr>
              <w:t xml:space="preserve">, </w:t>
            </w:r>
            <w:r>
              <w:t>1(2): 137-160.</w:t>
            </w:r>
          </w:p>
          <w:p w14:paraId="6CFE9D5A" w14:textId="77777777" w:rsidR="00763B6A" w:rsidRPr="00206F61" w:rsidRDefault="00763B6A" w:rsidP="00AF18DD">
            <w:pPr>
              <w:autoSpaceDE w:val="0"/>
              <w:autoSpaceDN w:val="0"/>
              <w:adjustRightInd w:val="0"/>
              <w:ind w:left="360" w:hanging="360"/>
              <w:rPr>
                <w:lang w:val="en-CA"/>
              </w:rPr>
            </w:pPr>
          </w:p>
        </w:tc>
      </w:tr>
      <w:tr w:rsidR="00763B6A" w:rsidRPr="00DE55A3" w14:paraId="2F4ABA7C" w14:textId="77777777" w:rsidTr="00AF18DD">
        <w:tc>
          <w:tcPr>
            <w:tcW w:w="10015" w:type="dxa"/>
          </w:tcPr>
          <w:p w14:paraId="0FE97E42" w14:textId="77777777" w:rsidR="00763B6A" w:rsidRPr="00EF5F98" w:rsidRDefault="00763B6A" w:rsidP="00AF18DD">
            <w:pPr>
              <w:autoSpaceDE w:val="0"/>
              <w:autoSpaceDN w:val="0"/>
              <w:adjustRightInd w:val="0"/>
              <w:ind w:left="360" w:hanging="360"/>
              <w:rPr>
                <w:lang w:val="en-CA"/>
              </w:rPr>
            </w:pPr>
            <w:r w:rsidRPr="00206F61">
              <w:rPr>
                <w:lang w:val="en-CA"/>
              </w:rPr>
              <w:t>Bris</w:t>
            </w:r>
            <w:r>
              <w:rPr>
                <w:lang w:val="en-CA"/>
              </w:rPr>
              <w:t>coe, F. &amp; A. von Nordenflycht. (2014)</w:t>
            </w:r>
            <w:r w:rsidRPr="00206F61">
              <w:rPr>
                <w:lang w:val="en-CA"/>
              </w:rPr>
              <w:t>. Which Path to Power? Workplace Networks</w:t>
            </w:r>
            <w:r>
              <w:rPr>
                <w:lang w:val="en-CA"/>
              </w:rPr>
              <w:t xml:space="preserve"> and the Relative Effectiveness </w:t>
            </w:r>
            <w:r w:rsidRPr="00206F61">
              <w:rPr>
                <w:lang w:val="en-CA"/>
              </w:rPr>
              <w:t xml:space="preserve">of Inheritance vs. Rainmaking for Professional Partners. </w:t>
            </w:r>
            <w:r w:rsidRPr="00206F61">
              <w:rPr>
                <w:i/>
                <w:iCs/>
                <w:lang w:val="en-CA"/>
              </w:rPr>
              <w:t xml:space="preserve">Journal of Professions and Organizations, </w:t>
            </w:r>
            <w:r>
              <w:rPr>
                <w:lang w:val="en-CA"/>
              </w:rPr>
              <w:t>1(1): 33-48.</w:t>
            </w:r>
            <w:r>
              <w:rPr>
                <w:lang w:val="en-CA"/>
              </w:rPr>
              <w:br/>
              <w:t xml:space="preserve">Mentioned in </w:t>
            </w:r>
            <w:r w:rsidRPr="005B3172">
              <w:rPr>
                <w:i/>
                <w:lang w:val="en-CA"/>
              </w:rPr>
              <w:t>Fortune</w:t>
            </w:r>
            <w:r>
              <w:rPr>
                <w:lang w:val="en-CA"/>
              </w:rPr>
              <w:t xml:space="preserve"> (7 May 2014) and </w:t>
            </w:r>
            <w:r w:rsidRPr="005B3172">
              <w:rPr>
                <w:i/>
                <w:lang w:val="en-CA"/>
              </w:rPr>
              <w:t>American Lawyer</w:t>
            </w:r>
            <w:r>
              <w:rPr>
                <w:lang w:val="en-CA"/>
              </w:rPr>
              <w:t xml:space="preserve"> (29 May 2014)</w:t>
            </w:r>
          </w:p>
          <w:p w14:paraId="0B9D5ECE" w14:textId="77777777" w:rsidR="00763B6A" w:rsidRDefault="00763B6A" w:rsidP="00AF18DD">
            <w:pPr>
              <w:tabs>
                <w:tab w:val="left" w:pos="360"/>
              </w:tabs>
              <w:ind w:left="360" w:hanging="360"/>
            </w:pPr>
          </w:p>
        </w:tc>
      </w:tr>
      <w:tr w:rsidR="00763B6A" w:rsidRPr="00DE55A3" w14:paraId="2C366B0B" w14:textId="77777777" w:rsidTr="00AF18DD">
        <w:tc>
          <w:tcPr>
            <w:tcW w:w="10015" w:type="dxa"/>
          </w:tcPr>
          <w:p w14:paraId="60E102FB" w14:textId="77777777" w:rsidR="00763B6A" w:rsidRDefault="00763B6A" w:rsidP="00AF18DD">
            <w:pPr>
              <w:tabs>
                <w:tab w:val="left" w:pos="360"/>
              </w:tabs>
              <w:ind w:left="360" w:hanging="360"/>
            </w:pPr>
            <w:r>
              <w:t xml:space="preserve">von Nordenflycht, A. (2011). Let’s Get Testing: Making Progress on Understanding Professional Service Firms, </w:t>
            </w:r>
            <w:r w:rsidRPr="00E4712D">
              <w:rPr>
                <w:i/>
              </w:rPr>
              <w:t>Academy of Management Review</w:t>
            </w:r>
            <w:r>
              <w:rPr>
                <w:i/>
              </w:rPr>
              <w:t>,</w:t>
            </w:r>
            <w:r>
              <w:t xml:space="preserve"> 36(1): 180-187.</w:t>
            </w:r>
          </w:p>
          <w:p w14:paraId="333C5284" w14:textId="77777777" w:rsidR="00763B6A" w:rsidRPr="00E4712D" w:rsidRDefault="00763B6A" w:rsidP="00AF18DD">
            <w:pPr>
              <w:tabs>
                <w:tab w:val="left" w:pos="360"/>
              </w:tabs>
            </w:pPr>
          </w:p>
        </w:tc>
      </w:tr>
      <w:tr w:rsidR="00763B6A" w:rsidRPr="00DE55A3" w14:paraId="72C9CC89" w14:textId="77777777" w:rsidTr="00AF18DD">
        <w:tc>
          <w:tcPr>
            <w:tcW w:w="10015" w:type="dxa"/>
          </w:tcPr>
          <w:p w14:paraId="3EB55DB6" w14:textId="77777777" w:rsidR="00763B6A" w:rsidRDefault="00763B6A" w:rsidP="00AF18DD">
            <w:pPr>
              <w:tabs>
                <w:tab w:val="left" w:pos="360"/>
              </w:tabs>
              <w:ind w:left="360" w:hanging="360"/>
            </w:pPr>
            <w:r>
              <w:t xml:space="preserve">von Nordenflycht, A. (2011). </w:t>
            </w:r>
            <w:r w:rsidRPr="00DE55A3">
              <w:t>Firm Size and Industry Structure under Human Capital Intensity: Insights from the Evolution of t</w:t>
            </w:r>
            <w:r>
              <w:t>he Global Advertising Industry,</w:t>
            </w:r>
            <w:r w:rsidRPr="00DE55A3">
              <w:t xml:space="preserve"> </w:t>
            </w:r>
            <w:r w:rsidRPr="00E4712D">
              <w:rPr>
                <w:i/>
              </w:rPr>
              <w:t>Organization Science</w:t>
            </w:r>
            <w:r w:rsidRPr="00DE55A3">
              <w:t xml:space="preserve">, </w:t>
            </w:r>
            <w:r>
              <w:t>22: 141-157</w:t>
            </w:r>
            <w:r w:rsidRPr="00DE55A3">
              <w:t>.</w:t>
            </w:r>
            <w:r>
              <w:br/>
              <w:t xml:space="preserve">Mentioned in </w:t>
            </w:r>
            <w:r w:rsidRPr="005B3172">
              <w:rPr>
                <w:i/>
              </w:rPr>
              <w:t>New York Times</w:t>
            </w:r>
            <w:r>
              <w:t xml:space="preserve"> (6 May 2013)</w:t>
            </w:r>
          </w:p>
          <w:p w14:paraId="4ED8EB5A" w14:textId="77777777" w:rsidR="00763B6A" w:rsidRPr="00DE55A3" w:rsidRDefault="00763B6A" w:rsidP="00AF18DD">
            <w:pPr>
              <w:tabs>
                <w:tab w:val="left" w:pos="360"/>
              </w:tabs>
              <w:ind w:left="360" w:hanging="360"/>
            </w:pPr>
          </w:p>
        </w:tc>
      </w:tr>
      <w:tr w:rsidR="00763B6A" w:rsidRPr="00DE55A3" w14:paraId="2A62DD66" w14:textId="77777777" w:rsidTr="00AF18DD">
        <w:tc>
          <w:tcPr>
            <w:tcW w:w="10015" w:type="dxa"/>
          </w:tcPr>
          <w:p w14:paraId="42B892BD" w14:textId="77777777" w:rsidR="00763B6A" w:rsidRDefault="00763B6A" w:rsidP="00AF18DD">
            <w:pPr>
              <w:tabs>
                <w:tab w:val="left" w:pos="360"/>
              </w:tabs>
              <w:ind w:left="360" w:hanging="360"/>
            </w:pPr>
            <w:r w:rsidRPr="00DE55A3">
              <w:t xml:space="preserve">von Nordenflycht, A. </w:t>
            </w:r>
            <w:r>
              <w:t>(</w:t>
            </w:r>
            <w:r w:rsidRPr="00DE55A3">
              <w:t>2010</w:t>
            </w:r>
            <w:r>
              <w:t xml:space="preserve">). </w:t>
            </w:r>
            <w:r w:rsidRPr="00DE55A3">
              <w:t>What is a Professional Service Firm? Towards a Theory and Taxonom</w:t>
            </w:r>
            <w:r>
              <w:t>y of Knowledge Intensive Firms,</w:t>
            </w:r>
            <w:r w:rsidRPr="00DE55A3">
              <w:t xml:space="preserve"> </w:t>
            </w:r>
            <w:r w:rsidRPr="00E4712D">
              <w:rPr>
                <w:i/>
              </w:rPr>
              <w:t xml:space="preserve">Academy of Management Review, </w:t>
            </w:r>
            <w:r w:rsidRPr="00DE55A3">
              <w:t>35(1)</w:t>
            </w:r>
            <w:r>
              <w:t xml:space="preserve"> Jan</w:t>
            </w:r>
            <w:r w:rsidRPr="00DE55A3">
              <w:t>: 155-174.</w:t>
            </w:r>
          </w:p>
          <w:p w14:paraId="3DE236F3" w14:textId="77777777" w:rsidR="00763B6A" w:rsidRPr="00DE55A3" w:rsidRDefault="00763B6A" w:rsidP="00AF18DD">
            <w:pPr>
              <w:tabs>
                <w:tab w:val="left" w:pos="360"/>
              </w:tabs>
              <w:ind w:left="360" w:hanging="360"/>
            </w:pPr>
          </w:p>
        </w:tc>
      </w:tr>
      <w:tr w:rsidR="00763B6A" w:rsidRPr="00DE55A3" w14:paraId="61B55969" w14:textId="77777777" w:rsidTr="00AF18DD">
        <w:tc>
          <w:tcPr>
            <w:tcW w:w="10015" w:type="dxa"/>
          </w:tcPr>
          <w:p w14:paraId="2DD452B8" w14:textId="77777777" w:rsidR="00763B6A" w:rsidRDefault="00763B6A" w:rsidP="00AF18DD">
            <w:pPr>
              <w:tabs>
                <w:tab w:val="left" w:pos="360"/>
              </w:tabs>
              <w:ind w:left="360" w:hanging="360"/>
            </w:pPr>
            <w:r w:rsidRPr="00DE55A3">
              <w:t xml:space="preserve">von Nordenflycht, A. </w:t>
            </w:r>
            <w:r>
              <w:t>(</w:t>
            </w:r>
            <w:r w:rsidRPr="00DE55A3">
              <w:t>2007</w:t>
            </w:r>
            <w:r>
              <w:t>)</w:t>
            </w:r>
            <w:r w:rsidRPr="00DE55A3">
              <w:t xml:space="preserve">. Is Public Ownership Bad for Professional Service Firms?  Ad Agency Ownership, Performance and Creativity, </w:t>
            </w:r>
            <w:r w:rsidRPr="00E4712D">
              <w:rPr>
                <w:i/>
                <w:iCs/>
              </w:rPr>
              <w:t>Academy of Management Journal</w:t>
            </w:r>
            <w:r w:rsidRPr="00DE55A3">
              <w:t>, 50(2): 429-445.</w:t>
            </w:r>
          </w:p>
          <w:p w14:paraId="45762D51" w14:textId="77777777" w:rsidR="00763B6A" w:rsidRPr="00DE55A3" w:rsidRDefault="00763B6A" w:rsidP="00AF18DD">
            <w:pPr>
              <w:tabs>
                <w:tab w:val="left" w:pos="360"/>
              </w:tabs>
              <w:ind w:left="360" w:hanging="360"/>
            </w:pPr>
          </w:p>
        </w:tc>
      </w:tr>
      <w:tr w:rsidR="00763B6A" w:rsidRPr="00DE55A3" w14:paraId="3EAE3372" w14:textId="77777777" w:rsidTr="00AF18DD">
        <w:tc>
          <w:tcPr>
            <w:tcW w:w="10015" w:type="dxa"/>
            <w:shd w:val="clear" w:color="auto" w:fill="auto"/>
          </w:tcPr>
          <w:p w14:paraId="0533FAF2" w14:textId="77777777" w:rsidR="00763B6A" w:rsidRDefault="00763B6A" w:rsidP="00AF18DD">
            <w:pPr>
              <w:tabs>
                <w:tab w:val="left" w:pos="360"/>
              </w:tabs>
              <w:ind w:left="360" w:hanging="360"/>
            </w:pPr>
            <w:r w:rsidRPr="00DE55A3">
              <w:t xml:space="preserve">Bamber, G., J.H. Gittell, T. Kochan, </w:t>
            </w:r>
            <w:r>
              <w:t xml:space="preserve">and A. von Nordenflycht. (2009). </w:t>
            </w:r>
            <w:r w:rsidRPr="00DE55A3">
              <w:t>Contrasting Employment Relations S</w:t>
            </w:r>
            <w:r>
              <w:t>trategies in European Airlines,</w:t>
            </w:r>
            <w:r w:rsidRPr="00DE55A3">
              <w:t xml:space="preserve"> </w:t>
            </w:r>
            <w:r w:rsidRPr="00E4712D">
              <w:rPr>
                <w:i/>
                <w:iCs/>
              </w:rPr>
              <w:t>Journal of Industrial Relations</w:t>
            </w:r>
            <w:r w:rsidRPr="00DE55A3">
              <w:t>, 51(5): 635-652.</w:t>
            </w:r>
          </w:p>
          <w:p w14:paraId="362EDBAC" w14:textId="77777777" w:rsidR="00763B6A" w:rsidRPr="00DE55A3" w:rsidRDefault="00763B6A" w:rsidP="00AF18DD">
            <w:pPr>
              <w:tabs>
                <w:tab w:val="left" w:pos="360"/>
              </w:tabs>
              <w:ind w:left="360" w:hanging="360"/>
            </w:pPr>
          </w:p>
        </w:tc>
      </w:tr>
      <w:tr w:rsidR="00763B6A" w:rsidRPr="00DE55A3" w14:paraId="3F5B3B60" w14:textId="77777777" w:rsidTr="00AF18DD">
        <w:tc>
          <w:tcPr>
            <w:tcW w:w="10015" w:type="dxa"/>
          </w:tcPr>
          <w:p w14:paraId="3BF86DB6" w14:textId="77777777" w:rsidR="00763B6A" w:rsidRDefault="00763B6A" w:rsidP="00AF18DD">
            <w:pPr>
              <w:tabs>
                <w:tab w:val="left" w:pos="360"/>
              </w:tabs>
              <w:ind w:left="360" w:hanging="360"/>
            </w:pPr>
            <w:r>
              <w:t xml:space="preserve">von Nordenflycht, A. (2005). </w:t>
            </w:r>
            <w:r w:rsidRPr="00DE55A3">
              <w:t>The Transformation of Aut</w:t>
            </w:r>
            <w:r>
              <w:t>hority at Continental Airlines,</w:t>
            </w:r>
            <w:r w:rsidRPr="00DE55A3">
              <w:t xml:space="preserve"> </w:t>
            </w:r>
            <w:r w:rsidRPr="00E4712D">
              <w:rPr>
                <w:i/>
              </w:rPr>
              <w:t>Academy of Management Best Papers Proceedings</w:t>
            </w:r>
            <w:r w:rsidRPr="00DE55A3">
              <w:t>, August 2005.</w:t>
            </w:r>
          </w:p>
          <w:p w14:paraId="4495BC07" w14:textId="77777777" w:rsidR="00763B6A" w:rsidRPr="00DE55A3" w:rsidRDefault="00763B6A" w:rsidP="00AF18DD">
            <w:pPr>
              <w:tabs>
                <w:tab w:val="left" w:pos="360"/>
              </w:tabs>
              <w:ind w:left="360" w:hanging="360"/>
            </w:pPr>
          </w:p>
        </w:tc>
      </w:tr>
      <w:tr w:rsidR="00763B6A" w:rsidRPr="00DE55A3" w14:paraId="1AC118B4" w14:textId="77777777" w:rsidTr="00AF18DD">
        <w:tc>
          <w:tcPr>
            <w:tcW w:w="10015" w:type="dxa"/>
            <w:shd w:val="clear" w:color="auto" w:fill="auto"/>
          </w:tcPr>
          <w:p w14:paraId="2A019BC2" w14:textId="77777777" w:rsidR="00763B6A" w:rsidRPr="00DE55A3" w:rsidRDefault="00763B6A" w:rsidP="00AF18DD">
            <w:pPr>
              <w:tabs>
                <w:tab w:val="left" w:pos="360"/>
              </w:tabs>
              <w:ind w:left="360" w:hanging="360"/>
            </w:pPr>
            <w:r w:rsidRPr="00DE55A3">
              <w:t>Gittell, J.H., A. von Nordenf</w:t>
            </w:r>
            <w:r>
              <w:t xml:space="preserve">lycht and T.A. Kochan.  (2004).  </w:t>
            </w:r>
            <w:r w:rsidRPr="00DE55A3">
              <w:t>Mutual Gains or Zero Sum?  Labor Relations and Firm Perfo</w:t>
            </w:r>
            <w:r>
              <w:t>rmance in the Airline Industry,</w:t>
            </w:r>
            <w:r w:rsidRPr="00DE55A3">
              <w:t xml:space="preserve"> </w:t>
            </w:r>
            <w:r w:rsidRPr="00E4712D">
              <w:rPr>
                <w:i/>
                <w:iCs/>
              </w:rPr>
              <w:t>Industrial and Labor Relations Review</w:t>
            </w:r>
            <w:r w:rsidRPr="00DE55A3">
              <w:t>, 57(2): 163-179.</w:t>
            </w:r>
          </w:p>
        </w:tc>
      </w:tr>
    </w:tbl>
    <w:p w14:paraId="7CDD5FD8" w14:textId="77777777" w:rsidR="00763B6A" w:rsidRDefault="00763B6A" w:rsidP="00763B6A">
      <w:pPr>
        <w:spacing w:after="120"/>
        <w:rPr>
          <w:b/>
          <w:bCs/>
          <w:smallCaps/>
          <w:sz w:val="28"/>
        </w:rPr>
      </w:pPr>
    </w:p>
    <w:p w14:paraId="53B2D2FC" w14:textId="77777777" w:rsidR="00763B6A" w:rsidRPr="00DE55A3" w:rsidRDefault="00763B6A" w:rsidP="00763B6A">
      <w:pPr>
        <w:spacing w:after="120"/>
        <w:rPr>
          <w:b/>
          <w:bCs/>
          <w:smallCaps/>
          <w:sz w:val="28"/>
        </w:rPr>
      </w:pPr>
      <w:r w:rsidRPr="00DE55A3">
        <w:rPr>
          <w:b/>
          <w:bCs/>
          <w:smallCaps/>
          <w:sz w:val="28"/>
        </w:rPr>
        <w:t>Articles under Review</w:t>
      </w:r>
    </w:p>
    <w:tbl>
      <w:tblPr>
        <w:tblW w:w="9360" w:type="dxa"/>
        <w:tblCellMar>
          <w:left w:w="115" w:type="dxa"/>
          <w:bottom w:w="115" w:type="dxa"/>
          <w:right w:w="115" w:type="dxa"/>
        </w:tblCellMar>
        <w:tblLook w:val="0000" w:firstRow="0" w:lastRow="0" w:firstColumn="0" w:lastColumn="0" w:noHBand="0" w:noVBand="0"/>
      </w:tblPr>
      <w:tblGrid>
        <w:gridCol w:w="9360"/>
      </w:tblGrid>
      <w:tr w:rsidR="00763B6A" w:rsidRPr="00DE55A3" w14:paraId="6B518638" w14:textId="77777777" w:rsidTr="00AF18DD">
        <w:tc>
          <w:tcPr>
            <w:tcW w:w="9360" w:type="dxa"/>
          </w:tcPr>
          <w:p w14:paraId="6E775F8B" w14:textId="77777777" w:rsidR="00763B6A" w:rsidRDefault="00763B6A" w:rsidP="00AF18DD">
            <w:pPr>
              <w:ind w:left="450" w:hanging="450"/>
              <w:rPr>
                <w:i/>
                <w:u w:val="single"/>
              </w:rPr>
            </w:pPr>
            <w:r>
              <w:t xml:space="preserve">von Nordenflycht, A. and P. Assadi. The Public Corporation on Wall Street: Public Ownership and Organizational Misconduct in Securities Brokerage, </w:t>
            </w:r>
            <w:r w:rsidRPr="008D7C05">
              <w:rPr>
                <w:u w:val="single"/>
              </w:rPr>
              <w:t xml:space="preserve">revise &amp; resubmit at </w:t>
            </w:r>
            <w:r w:rsidRPr="008D7C05">
              <w:rPr>
                <w:i/>
                <w:u w:val="single"/>
              </w:rPr>
              <w:t>Management Science</w:t>
            </w:r>
          </w:p>
          <w:p w14:paraId="0E54EE95" w14:textId="77777777" w:rsidR="00097DA8" w:rsidRPr="0088455D" w:rsidRDefault="00097DA8" w:rsidP="00AF18DD">
            <w:pPr>
              <w:ind w:left="450" w:hanging="450"/>
              <w:rPr>
                <w:i/>
                <w:u w:val="single"/>
              </w:rPr>
            </w:pPr>
          </w:p>
        </w:tc>
      </w:tr>
      <w:tr w:rsidR="00763B6A" w:rsidRPr="00DE55A3" w14:paraId="5EF1AED1" w14:textId="77777777" w:rsidTr="00AF18DD">
        <w:tc>
          <w:tcPr>
            <w:tcW w:w="9360" w:type="dxa"/>
          </w:tcPr>
          <w:p w14:paraId="3197061C" w14:textId="77777777" w:rsidR="00763B6A" w:rsidRPr="002F1787" w:rsidRDefault="00763B6A" w:rsidP="00097DA8">
            <w:pPr>
              <w:ind w:left="425" w:hanging="425"/>
            </w:pPr>
            <w:r>
              <w:t xml:space="preserve">Samila, S. and A. von Nordenflycht. </w:t>
            </w:r>
            <w:r w:rsidRPr="00DE55A3">
              <w:t xml:space="preserve">Risk Taking in </w:t>
            </w:r>
            <w:r>
              <w:t>Status-Signaling Rankings</w:t>
            </w:r>
            <w:r w:rsidRPr="00DE55A3">
              <w:t>: A Theory and Test on Acquisition Behavior</w:t>
            </w:r>
            <w:r>
              <w:t xml:space="preserve">, </w:t>
            </w:r>
            <w:r>
              <w:rPr>
                <w:u w:val="single"/>
              </w:rPr>
              <w:t>revise &amp; resubmit</w:t>
            </w:r>
            <w:r w:rsidRPr="00DE55A3">
              <w:rPr>
                <w:u w:val="single"/>
              </w:rPr>
              <w:t xml:space="preserve"> at </w:t>
            </w:r>
            <w:r>
              <w:rPr>
                <w:i/>
                <w:u w:val="single"/>
              </w:rPr>
              <w:t>Academy of Management Journal</w:t>
            </w:r>
          </w:p>
          <w:p w14:paraId="74994D35" w14:textId="77777777" w:rsidR="00763B6A" w:rsidRDefault="00763B6A" w:rsidP="00AF18DD">
            <w:pPr>
              <w:ind w:left="360"/>
            </w:pPr>
            <w:r w:rsidRPr="008B23F0">
              <w:t>“Best Paper” Award from Behavioral Strategy PDW at 2011 Academy of Management</w:t>
            </w:r>
          </w:p>
          <w:p w14:paraId="09D22C14" w14:textId="77777777" w:rsidR="00097DA8" w:rsidRPr="008B23F0" w:rsidRDefault="00097DA8" w:rsidP="00AF18DD">
            <w:pPr>
              <w:ind w:left="360"/>
            </w:pPr>
          </w:p>
        </w:tc>
      </w:tr>
      <w:tr w:rsidR="00763B6A" w:rsidRPr="00DE55A3" w14:paraId="6E5900EC" w14:textId="77777777" w:rsidTr="00AF18DD">
        <w:tc>
          <w:tcPr>
            <w:tcW w:w="9360" w:type="dxa"/>
          </w:tcPr>
          <w:p w14:paraId="78CC6090" w14:textId="031E0571" w:rsidR="00763B6A" w:rsidRDefault="00763B6A" w:rsidP="00AF18DD">
            <w:pPr>
              <w:ind w:left="360" w:hanging="360"/>
            </w:pPr>
            <w:r>
              <w:lastRenderedPageBreak/>
              <w:t xml:space="preserve">McCarthy, I., B. Silvestre, S. Breznitz &amp; A. von Nordenflycht. A Typology of University Research Parks: What do Parks Do and Why Might it Matter? </w:t>
            </w:r>
            <w:r w:rsidRPr="002A70D5">
              <w:rPr>
                <w:u w:val="single"/>
              </w:rPr>
              <w:t xml:space="preserve">under review at </w:t>
            </w:r>
            <w:r w:rsidR="006F4EF1">
              <w:rPr>
                <w:i/>
                <w:u w:val="single"/>
              </w:rPr>
              <w:t>Journal of Engineering &amp; Technology Management</w:t>
            </w:r>
          </w:p>
          <w:p w14:paraId="53A16FF1" w14:textId="77777777" w:rsidR="00763B6A" w:rsidRDefault="00763B6A" w:rsidP="00AF18DD"/>
          <w:p w14:paraId="735065A9" w14:textId="77777777" w:rsidR="00763B6A" w:rsidRDefault="00763B6A" w:rsidP="00AF18DD"/>
        </w:tc>
      </w:tr>
    </w:tbl>
    <w:p w14:paraId="678559BD" w14:textId="77777777" w:rsidR="00763B6A" w:rsidRPr="00DE55A3" w:rsidRDefault="00763B6A" w:rsidP="00763B6A">
      <w:pPr>
        <w:keepNext/>
        <w:spacing w:after="120"/>
        <w:rPr>
          <w:b/>
          <w:bCs/>
          <w:smallCaps/>
          <w:sz w:val="28"/>
        </w:rPr>
      </w:pPr>
      <w:r w:rsidRPr="00DE55A3">
        <w:rPr>
          <w:b/>
          <w:bCs/>
          <w:smallCaps/>
          <w:sz w:val="28"/>
        </w:rPr>
        <w:t>Working Papers</w:t>
      </w:r>
    </w:p>
    <w:tbl>
      <w:tblPr>
        <w:tblW w:w="9360" w:type="dxa"/>
        <w:tblCellMar>
          <w:left w:w="115" w:type="dxa"/>
          <w:bottom w:w="115" w:type="dxa"/>
          <w:right w:w="115" w:type="dxa"/>
        </w:tblCellMar>
        <w:tblLook w:val="0000" w:firstRow="0" w:lastRow="0" w:firstColumn="0" w:lastColumn="0" w:noHBand="0" w:noVBand="0"/>
      </w:tblPr>
      <w:tblGrid>
        <w:gridCol w:w="9360"/>
      </w:tblGrid>
      <w:tr w:rsidR="00763B6A" w:rsidRPr="00DE55A3" w14:paraId="3A91344E" w14:textId="77777777" w:rsidTr="00AF18DD">
        <w:tc>
          <w:tcPr>
            <w:tcW w:w="9360" w:type="dxa"/>
          </w:tcPr>
          <w:p w14:paraId="01D0992E" w14:textId="05F21AFD" w:rsidR="00763B6A" w:rsidRPr="00131CD8" w:rsidRDefault="00763B6A" w:rsidP="00AF18DD">
            <w:pPr>
              <w:spacing w:after="120"/>
              <w:ind w:left="360" w:hanging="360"/>
            </w:pPr>
            <w:r>
              <w:t>Assadi, P. and A. von Nordenflycht. Bad Apples, Bad Barrels or Bad Matches? Individual and Organizational Influences on Organizational Wrongdoing in the Securities Industry</w:t>
            </w:r>
            <w:r w:rsidR="00097DA8">
              <w:t>.</w:t>
            </w:r>
            <w:r>
              <w:br/>
              <w:t xml:space="preserve">under preparation for submission to </w:t>
            </w:r>
            <w:r w:rsidRPr="00903143">
              <w:rPr>
                <w:i/>
              </w:rPr>
              <w:t>Management Science</w:t>
            </w:r>
          </w:p>
        </w:tc>
      </w:tr>
      <w:tr w:rsidR="00763B6A" w:rsidRPr="00DE55A3" w14:paraId="21A4D92D" w14:textId="77777777" w:rsidTr="00AF18DD">
        <w:tc>
          <w:tcPr>
            <w:tcW w:w="9360" w:type="dxa"/>
          </w:tcPr>
          <w:p w14:paraId="5021739C" w14:textId="21B12439" w:rsidR="006B0617" w:rsidRDefault="00763B6A" w:rsidP="006B0617">
            <w:pPr>
              <w:ind w:left="360" w:hanging="360"/>
            </w:pPr>
            <w:r>
              <w:t xml:space="preserve">Rogan, M. and A. von Nordenflycht. </w:t>
            </w:r>
            <w:r w:rsidR="00850D0B" w:rsidRPr="00850D0B">
              <w:t>Individual Status Attainment and Entrepreneurial Entry: Mobility of Award Winning Creative Directors in the Advertising Industry</w:t>
            </w:r>
            <w:r w:rsidR="00850D0B">
              <w:rPr>
                <w:i/>
              </w:rPr>
              <w:t xml:space="preserve">  </w:t>
            </w:r>
            <w:r w:rsidR="006B0617">
              <w:br/>
              <w:t xml:space="preserve">under preparation for submission to </w:t>
            </w:r>
            <w:r w:rsidR="006B0617">
              <w:rPr>
                <w:i/>
              </w:rPr>
              <w:t>Administrative Science Quarterly</w:t>
            </w:r>
          </w:p>
          <w:p w14:paraId="131EDA2E" w14:textId="77777777" w:rsidR="00763B6A" w:rsidRPr="00131CD8" w:rsidRDefault="00763B6A" w:rsidP="00AF18DD"/>
        </w:tc>
      </w:tr>
      <w:tr w:rsidR="00763B6A" w:rsidRPr="00DE55A3" w14:paraId="5A4F76B1" w14:textId="77777777" w:rsidTr="00AF18DD">
        <w:tc>
          <w:tcPr>
            <w:tcW w:w="9360" w:type="dxa"/>
          </w:tcPr>
          <w:p w14:paraId="4C2C4B3E" w14:textId="77777777" w:rsidR="00763B6A" w:rsidRPr="00131CD8" w:rsidRDefault="00763B6A" w:rsidP="00850D0B">
            <w:pPr>
              <w:spacing w:after="240"/>
              <w:ind w:left="420" w:hanging="420"/>
            </w:pPr>
            <w:r w:rsidRPr="009863BD">
              <w:rPr>
                <w:rFonts w:cs="NewCaledonia-COR"/>
              </w:rPr>
              <w:t>Assadi, P. and A. von Nordenflycht. Does it Matter if Stock Brokers Get Caught Cheating? Consequences of Misconduct on Careers in the Securities Industry.</w:t>
            </w:r>
          </w:p>
        </w:tc>
      </w:tr>
      <w:tr w:rsidR="00763B6A" w:rsidRPr="00DE55A3" w14:paraId="70DEF1AF" w14:textId="77777777" w:rsidTr="00AF18DD">
        <w:tc>
          <w:tcPr>
            <w:tcW w:w="9360" w:type="dxa"/>
          </w:tcPr>
          <w:p w14:paraId="35895718" w14:textId="4F936970" w:rsidR="00763B6A" w:rsidRPr="009863BD" w:rsidRDefault="00763B6A" w:rsidP="00AF18DD">
            <w:pPr>
              <w:spacing w:after="240"/>
              <w:ind w:left="360" w:hanging="360"/>
              <w:rPr>
                <w:rFonts w:cs="NewCaledonia-COR"/>
              </w:rPr>
            </w:pPr>
            <w:r>
              <w:rPr>
                <w:rFonts w:cs="NewCaledonia-COR"/>
              </w:rPr>
              <w:t xml:space="preserve">von Nordenflycht, A., J.H. Gittell, &amp; G. Bamber. </w:t>
            </w:r>
            <w:r w:rsidRPr="009E6C85">
              <w:rPr>
                <w:rFonts w:cs="NewCaledonia-COR"/>
              </w:rPr>
              <w:t>Do Low Fares (Finally) Mean Low Quality Jobs?</w:t>
            </w:r>
            <w:r>
              <w:rPr>
                <w:rFonts w:cs="NewCaledonia-COR"/>
              </w:rPr>
              <w:t xml:space="preserve"> </w:t>
            </w:r>
            <w:r w:rsidRPr="009E6C85">
              <w:rPr>
                <w:rFonts w:cs="NewCaledonia-COR"/>
              </w:rPr>
              <w:t>Job Quality at Low Cost Airlines</w:t>
            </w:r>
            <w:r w:rsidR="00097DA8">
              <w:rPr>
                <w:rFonts w:cs="NewCaledonia-COR"/>
              </w:rPr>
              <w:t>.</w:t>
            </w:r>
            <w:r>
              <w:rPr>
                <w:rFonts w:cs="NewCaledonia-COR"/>
              </w:rPr>
              <w:br/>
            </w:r>
            <w:r>
              <w:t xml:space="preserve">under preparation for submission to </w:t>
            </w:r>
            <w:r>
              <w:rPr>
                <w:i/>
              </w:rPr>
              <w:t>Industrial &amp; Labor Relations Review</w:t>
            </w:r>
          </w:p>
        </w:tc>
      </w:tr>
      <w:tr w:rsidR="00763B6A" w:rsidRPr="00DE55A3" w14:paraId="4C57E5F9" w14:textId="77777777" w:rsidTr="00AF18DD">
        <w:tc>
          <w:tcPr>
            <w:tcW w:w="9360" w:type="dxa"/>
          </w:tcPr>
          <w:p w14:paraId="33EAA8BB" w14:textId="6540BC0F" w:rsidR="00763B6A" w:rsidRPr="00DE55A3" w:rsidRDefault="00763B6A" w:rsidP="00AF18DD">
            <w:pPr>
              <w:spacing w:after="120"/>
              <w:ind w:left="360" w:hanging="360"/>
            </w:pPr>
            <w:r>
              <w:t xml:space="preserve">von Nordenflycht, A. </w:t>
            </w:r>
            <w:r w:rsidRPr="00DE55A3">
              <w:t>Barriers to Adopting High Commitment Cultures: Airline Attempts to Imitate Southwest</w:t>
            </w:r>
            <w:r w:rsidR="00097DA8">
              <w:t>.</w:t>
            </w:r>
          </w:p>
        </w:tc>
      </w:tr>
    </w:tbl>
    <w:p w14:paraId="631E6BB4" w14:textId="77777777" w:rsidR="00763B6A" w:rsidRPr="00DE55A3" w:rsidRDefault="00763B6A" w:rsidP="00763B6A">
      <w:pPr>
        <w:spacing w:after="120"/>
        <w:rPr>
          <w:b/>
          <w:bCs/>
          <w:smallCaps/>
          <w:sz w:val="28"/>
        </w:rPr>
      </w:pPr>
    </w:p>
    <w:p w14:paraId="2116C7F6" w14:textId="77777777" w:rsidR="00763B6A" w:rsidRPr="00DE55A3" w:rsidRDefault="00763B6A" w:rsidP="00763B6A">
      <w:pPr>
        <w:spacing w:after="120"/>
        <w:rPr>
          <w:b/>
          <w:bCs/>
          <w:smallCaps/>
          <w:sz w:val="28"/>
        </w:rPr>
      </w:pPr>
      <w:r w:rsidRPr="00DE55A3">
        <w:rPr>
          <w:b/>
          <w:bCs/>
          <w:smallCaps/>
          <w:sz w:val="28"/>
        </w:rPr>
        <w:t>Books</w:t>
      </w:r>
    </w:p>
    <w:tbl>
      <w:tblPr>
        <w:tblW w:w="9360" w:type="dxa"/>
        <w:tblCellMar>
          <w:left w:w="115" w:type="dxa"/>
          <w:bottom w:w="115" w:type="dxa"/>
          <w:right w:w="115" w:type="dxa"/>
        </w:tblCellMar>
        <w:tblLook w:val="0000" w:firstRow="0" w:lastRow="0" w:firstColumn="0" w:lastColumn="0" w:noHBand="0" w:noVBand="0"/>
      </w:tblPr>
      <w:tblGrid>
        <w:gridCol w:w="9360"/>
      </w:tblGrid>
      <w:tr w:rsidR="00763B6A" w:rsidRPr="00DE55A3" w14:paraId="1F05007E" w14:textId="77777777" w:rsidTr="00AF18DD">
        <w:tc>
          <w:tcPr>
            <w:tcW w:w="9360" w:type="dxa"/>
          </w:tcPr>
          <w:p w14:paraId="0201ED9B" w14:textId="76660299" w:rsidR="00763B6A" w:rsidRPr="00DE55A3" w:rsidRDefault="0033075A" w:rsidP="00AF18DD">
            <w:pPr>
              <w:ind w:left="360" w:hanging="360"/>
            </w:pPr>
            <w:r>
              <w:t>Ba</w:t>
            </w:r>
            <w:r w:rsidR="00763B6A" w:rsidRPr="00DE55A3">
              <w:t xml:space="preserve">ber, G., J. Gittell, T.A. Kochan and A. von Nordenflycht. </w:t>
            </w:r>
            <w:r w:rsidR="00763B6A">
              <w:t>(</w:t>
            </w:r>
            <w:r w:rsidR="00763B6A" w:rsidRPr="00DE55A3">
              <w:t>2009</w:t>
            </w:r>
            <w:r w:rsidR="00763B6A">
              <w:t>)</w:t>
            </w:r>
            <w:r w:rsidR="00763B6A" w:rsidRPr="00DE55A3">
              <w:t>.</w:t>
            </w:r>
            <w:r w:rsidR="00763B6A" w:rsidRPr="00DE55A3">
              <w:rPr>
                <w:i/>
              </w:rPr>
              <w:t xml:space="preserve"> Up in the Air! How Airlines Can Compete by Engaging their Workforce.  </w:t>
            </w:r>
            <w:r w:rsidR="00763B6A" w:rsidRPr="00DE55A3">
              <w:t>Cornell University ILR Press.</w:t>
            </w:r>
          </w:p>
        </w:tc>
      </w:tr>
      <w:tr w:rsidR="00763B6A" w:rsidRPr="00DE55A3" w14:paraId="34A59DE1" w14:textId="77777777" w:rsidTr="00AF18DD">
        <w:tc>
          <w:tcPr>
            <w:tcW w:w="9360" w:type="dxa"/>
          </w:tcPr>
          <w:p w14:paraId="1DF0A98F" w14:textId="77777777" w:rsidR="00763B6A" w:rsidRPr="00DE55A3" w:rsidRDefault="00763B6A" w:rsidP="00AF18DD">
            <w:pPr>
              <w:ind w:left="360" w:hanging="360"/>
            </w:pPr>
            <w:r w:rsidRPr="00DE55A3">
              <w:t xml:space="preserve">Chandler, Alfred D., Jr. with assistance from Andrew von Nordenflycht and Takashi Hikino. </w:t>
            </w:r>
            <w:r>
              <w:t>(</w:t>
            </w:r>
            <w:r w:rsidRPr="00DE55A3">
              <w:t>2001</w:t>
            </w:r>
            <w:r>
              <w:t>)</w:t>
            </w:r>
            <w:r w:rsidRPr="00DE55A3">
              <w:t xml:space="preserve">. </w:t>
            </w:r>
            <w:r w:rsidRPr="00DE55A3">
              <w:rPr>
                <w:i/>
              </w:rPr>
              <w:t>Inventing the Electronic Century: the Epic Story of the Consumer Electronics and Computer Industries</w:t>
            </w:r>
            <w:r w:rsidRPr="00DE55A3">
              <w:t>. New York: Free Press.</w:t>
            </w:r>
          </w:p>
        </w:tc>
      </w:tr>
    </w:tbl>
    <w:p w14:paraId="50A68CCA" w14:textId="77777777" w:rsidR="00763B6A" w:rsidRPr="00DE55A3" w:rsidRDefault="00763B6A" w:rsidP="00763B6A">
      <w:pPr>
        <w:spacing w:after="120"/>
        <w:rPr>
          <w:b/>
          <w:bCs/>
          <w:smallCaps/>
          <w:sz w:val="28"/>
        </w:rPr>
      </w:pPr>
    </w:p>
    <w:p w14:paraId="2074093C" w14:textId="77777777" w:rsidR="00763B6A" w:rsidRPr="00DE55A3" w:rsidRDefault="00763B6A" w:rsidP="00763B6A">
      <w:pPr>
        <w:keepNext/>
        <w:spacing w:after="120"/>
        <w:rPr>
          <w:b/>
          <w:bCs/>
          <w:smallCaps/>
          <w:sz w:val="28"/>
        </w:rPr>
      </w:pPr>
      <w:r w:rsidRPr="00DE55A3">
        <w:rPr>
          <w:b/>
          <w:bCs/>
          <w:smallCaps/>
          <w:sz w:val="28"/>
        </w:rPr>
        <w:t>Book Chapters</w:t>
      </w:r>
    </w:p>
    <w:tbl>
      <w:tblPr>
        <w:tblW w:w="9360" w:type="dxa"/>
        <w:tblCellMar>
          <w:left w:w="115" w:type="dxa"/>
          <w:bottom w:w="115" w:type="dxa"/>
          <w:right w:w="115" w:type="dxa"/>
        </w:tblCellMar>
        <w:tblLook w:val="0000" w:firstRow="0" w:lastRow="0" w:firstColumn="0" w:lastColumn="0" w:noHBand="0" w:noVBand="0"/>
      </w:tblPr>
      <w:tblGrid>
        <w:gridCol w:w="9360"/>
      </w:tblGrid>
      <w:tr w:rsidR="00763B6A" w:rsidRPr="00DE55A3" w14:paraId="0B543B2F" w14:textId="77777777" w:rsidTr="00AF18DD">
        <w:tc>
          <w:tcPr>
            <w:tcW w:w="9360" w:type="dxa"/>
          </w:tcPr>
          <w:p w14:paraId="1E931333" w14:textId="77777777" w:rsidR="00763B6A" w:rsidRPr="00F9082E" w:rsidRDefault="00763B6A" w:rsidP="00AF18DD">
            <w:pPr>
              <w:autoSpaceDE w:val="0"/>
              <w:autoSpaceDN w:val="0"/>
              <w:adjustRightInd w:val="0"/>
              <w:spacing w:after="60"/>
              <w:ind w:left="360" w:hanging="360"/>
              <w:rPr>
                <w:lang w:val="en-CA"/>
              </w:rPr>
            </w:pPr>
            <w:r w:rsidRPr="007E3679">
              <w:t>von Nordenflycht, A.,</w:t>
            </w:r>
            <w:r>
              <w:t xml:space="preserve"> N. Malhotra, &amp; T. Morris. (2015</w:t>
            </w:r>
            <w:r w:rsidRPr="007E3679">
              <w:t xml:space="preserve">). “Sources of Homogeneity and Heterogeneity Across Professional Services,” in L. Empson, D. Muzio, J. Broschak &amp; C.R. Hinings, eds., </w:t>
            </w:r>
            <w:r w:rsidRPr="007E3679">
              <w:rPr>
                <w:i/>
              </w:rPr>
              <w:t>Oxford Handbook of Professional Service Firms,</w:t>
            </w:r>
            <w:r w:rsidRPr="007E3679">
              <w:t xml:space="preserve"> Oxford University Press. </w:t>
            </w:r>
          </w:p>
        </w:tc>
      </w:tr>
      <w:tr w:rsidR="00763B6A" w:rsidRPr="00DE55A3" w14:paraId="7C35A93B" w14:textId="77777777" w:rsidTr="00AF18DD">
        <w:tc>
          <w:tcPr>
            <w:tcW w:w="9360" w:type="dxa"/>
          </w:tcPr>
          <w:p w14:paraId="396F41A2" w14:textId="77777777" w:rsidR="00763B6A" w:rsidRPr="00DE55A3" w:rsidRDefault="00763B6A" w:rsidP="00AF18DD">
            <w:pPr>
              <w:ind w:left="360" w:hanging="360"/>
            </w:pPr>
            <w:r w:rsidRPr="007E3679">
              <w:t>von No</w:t>
            </w:r>
            <w:r>
              <w:t>rdenflycht, A. &amp; J.H. Gittell. (</w:t>
            </w:r>
            <w:r w:rsidRPr="007E3679">
              <w:t xml:space="preserve">2013). “Context, Process, and Outcomes of Collective Bargaining in the U.S. Airline Industry,” in H. Stanger &amp; A. Frost, eds., </w:t>
            </w:r>
            <w:r w:rsidRPr="007E3679">
              <w:rPr>
                <w:i/>
              </w:rPr>
              <w:t>Collective Bargaining Under Duress: Case Studies of Major US Industries,</w:t>
            </w:r>
            <w:r w:rsidRPr="007E3679">
              <w:t xml:space="preserve"> Labor and Employment Relations Association.</w:t>
            </w:r>
            <w:r>
              <w:t xml:space="preserve"> </w:t>
            </w:r>
          </w:p>
        </w:tc>
      </w:tr>
      <w:tr w:rsidR="00763B6A" w:rsidRPr="00DE55A3" w14:paraId="6C0A3DC5" w14:textId="77777777" w:rsidTr="00AF18DD">
        <w:tc>
          <w:tcPr>
            <w:tcW w:w="9360" w:type="dxa"/>
          </w:tcPr>
          <w:p w14:paraId="31AA4448" w14:textId="77777777" w:rsidR="00763B6A" w:rsidRPr="00DE55A3" w:rsidRDefault="00763B6A" w:rsidP="00AF18DD">
            <w:pPr>
              <w:ind w:left="360" w:hanging="360"/>
            </w:pPr>
            <w:r w:rsidRPr="00DE55A3">
              <w:lastRenderedPageBreak/>
              <w:t>vo</w:t>
            </w:r>
            <w:r>
              <w:t>n Nordenflycht, A. (2010)</w:t>
            </w:r>
            <w:r w:rsidRPr="00DE55A3">
              <w:t xml:space="preserve">. “The Great Expropriation: Interpreting the Innovation of ‘Permanent Capital’ at the Dutch East India Company,” in J. Koppel, ed., </w:t>
            </w:r>
            <w:r w:rsidRPr="00DE55A3">
              <w:rPr>
                <w:i/>
              </w:rPr>
              <w:t>The Origins of Shareholder Advocacy</w:t>
            </w:r>
            <w:r>
              <w:t>, Pal</w:t>
            </w:r>
            <w:r w:rsidRPr="00DE55A3">
              <w:t>grave Macmillan.</w:t>
            </w:r>
          </w:p>
        </w:tc>
      </w:tr>
      <w:tr w:rsidR="00763B6A" w:rsidRPr="00DE55A3" w14:paraId="7FF7849C" w14:textId="77777777" w:rsidTr="00AF18DD">
        <w:tc>
          <w:tcPr>
            <w:tcW w:w="9360" w:type="dxa"/>
          </w:tcPr>
          <w:p w14:paraId="5FF09092" w14:textId="77777777" w:rsidR="00763B6A" w:rsidRPr="00DE55A3" w:rsidRDefault="00763B6A" w:rsidP="00AF18DD">
            <w:pPr>
              <w:ind w:left="360" w:hanging="360"/>
            </w:pPr>
            <w:r w:rsidRPr="00DE55A3">
              <w:t xml:space="preserve">Gittell, J.H., A. von Nordenflycht, T.A. Kochan, R. McKersie and G. Bamber. </w:t>
            </w:r>
            <w:r>
              <w:t>(</w:t>
            </w:r>
            <w:r w:rsidRPr="00DE55A3">
              <w:t>2009</w:t>
            </w:r>
            <w:r>
              <w:t>)</w:t>
            </w:r>
            <w:r w:rsidRPr="00DE55A3">
              <w:t>.</w:t>
            </w:r>
            <w:r w:rsidRPr="00DE55A3">
              <w:rPr>
                <w:i/>
              </w:rPr>
              <w:t xml:space="preserve"> </w:t>
            </w:r>
            <w:r w:rsidRPr="00DE55A3">
              <w:t xml:space="preserve">Labor Relations and Human Resource Management in the Airline Industry (Chapter 10), in P. Belobaba, A. Odoni, &amp; C. Barnhart (Eds.), </w:t>
            </w:r>
            <w:r w:rsidRPr="00DE55A3">
              <w:rPr>
                <w:i/>
              </w:rPr>
              <w:t xml:space="preserve">The Global Airline Industry. </w:t>
            </w:r>
            <w:r w:rsidRPr="00DE55A3">
              <w:t>Wiley.</w:t>
            </w:r>
          </w:p>
          <w:p w14:paraId="2AE7215C" w14:textId="77777777" w:rsidR="00763B6A" w:rsidRPr="00DE55A3" w:rsidRDefault="00763B6A" w:rsidP="00AF18DD">
            <w:pPr>
              <w:ind w:left="360" w:hanging="360"/>
            </w:pPr>
          </w:p>
        </w:tc>
      </w:tr>
    </w:tbl>
    <w:p w14:paraId="55A74BBB" w14:textId="77777777" w:rsidR="00763B6A" w:rsidRPr="00DE55A3" w:rsidRDefault="00763B6A" w:rsidP="00763B6A">
      <w:pPr>
        <w:spacing w:after="120"/>
        <w:rPr>
          <w:b/>
          <w:bCs/>
          <w:smallCaps/>
          <w:sz w:val="28"/>
        </w:rPr>
      </w:pPr>
      <w:r w:rsidRPr="00DE55A3">
        <w:rPr>
          <w:b/>
          <w:bCs/>
          <w:smallCaps/>
          <w:sz w:val="28"/>
        </w:rPr>
        <w:t>Other Publications</w:t>
      </w:r>
    </w:p>
    <w:tbl>
      <w:tblPr>
        <w:tblW w:w="9360" w:type="dxa"/>
        <w:tblCellMar>
          <w:left w:w="115" w:type="dxa"/>
          <w:bottom w:w="115" w:type="dxa"/>
          <w:right w:w="115" w:type="dxa"/>
        </w:tblCellMar>
        <w:tblLook w:val="0000" w:firstRow="0" w:lastRow="0" w:firstColumn="0" w:lastColumn="0" w:noHBand="0" w:noVBand="0"/>
      </w:tblPr>
      <w:tblGrid>
        <w:gridCol w:w="9360"/>
      </w:tblGrid>
      <w:tr w:rsidR="00763B6A" w:rsidRPr="00DE55A3" w14:paraId="4573F9F5" w14:textId="77777777" w:rsidTr="00AF18DD">
        <w:tc>
          <w:tcPr>
            <w:tcW w:w="9360" w:type="dxa"/>
          </w:tcPr>
          <w:p w14:paraId="0E1136E7" w14:textId="65A7B5F1" w:rsidR="00763B6A" w:rsidRPr="00DE55A3" w:rsidRDefault="0033075A" w:rsidP="00AF18DD">
            <w:pPr>
              <w:ind w:left="259" w:hanging="259"/>
            </w:pPr>
            <w:r>
              <w:t>vo</w:t>
            </w:r>
            <w:r w:rsidR="00763B6A" w:rsidRPr="00DE55A3">
              <w:t xml:space="preserve">n Nordenflycht, A. </w:t>
            </w:r>
            <w:r w:rsidR="00763B6A">
              <w:t>(</w:t>
            </w:r>
            <w:r w:rsidR="00763B6A" w:rsidRPr="00DE55A3">
              <w:t>2009</w:t>
            </w:r>
            <w:r w:rsidR="00763B6A">
              <w:t>)</w:t>
            </w:r>
            <w:r w:rsidR="00763B6A" w:rsidRPr="00DE55A3">
              <w:t xml:space="preserve">. “Lawyers, Incorporated?” </w:t>
            </w:r>
            <w:r w:rsidR="00763B6A" w:rsidRPr="00DE55A3">
              <w:rPr>
                <w:i/>
              </w:rPr>
              <w:t>Financial Post</w:t>
            </w:r>
            <w:r w:rsidR="00763B6A" w:rsidRPr="00DE55A3">
              <w:t xml:space="preserve">, 20 January. </w:t>
            </w:r>
            <w:hyperlink r:id="rId8" w:history="1">
              <w:r w:rsidR="00763B6A" w:rsidRPr="00DE55A3">
                <w:rPr>
                  <w:rStyle w:val="Hyperlink"/>
                </w:rPr>
                <w:t>http://www.financialpost.com/story.html?id=1196263</w:t>
              </w:r>
            </w:hyperlink>
            <w:r w:rsidR="00763B6A" w:rsidRPr="00DE55A3">
              <w:t xml:space="preserve"> </w:t>
            </w:r>
          </w:p>
        </w:tc>
      </w:tr>
      <w:tr w:rsidR="00763B6A" w:rsidRPr="00DE55A3" w14:paraId="47BC66C2" w14:textId="77777777" w:rsidTr="00AF18DD">
        <w:tc>
          <w:tcPr>
            <w:tcW w:w="9360" w:type="dxa"/>
          </w:tcPr>
          <w:p w14:paraId="0D491522" w14:textId="43508B35" w:rsidR="00763B6A" w:rsidRPr="00DE55A3" w:rsidRDefault="0033075A" w:rsidP="00AF18DD">
            <w:pPr>
              <w:ind w:left="259" w:hanging="259"/>
            </w:pPr>
            <w:r>
              <w:t>K</w:t>
            </w:r>
            <w:r w:rsidR="00763B6A" w:rsidRPr="00DE55A3">
              <w:t xml:space="preserve">ochan, T.A., A. von Nordenflycht, R. McKersie, and J.H. Gittell. </w:t>
            </w:r>
            <w:r w:rsidR="00763B6A">
              <w:t>(</w:t>
            </w:r>
            <w:r w:rsidR="00763B6A" w:rsidRPr="00DE55A3">
              <w:t>2005</w:t>
            </w:r>
            <w:r w:rsidR="00763B6A">
              <w:t>)</w:t>
            </w:r>
            <w:r w:rsidR="00763B6A" w:rsidRPr="00DE55A3">
              <w:t xml:space="preserve">. “Airborne Distress: How Can Labor Recover in the Airline Industry?.” </w:t>
            </w:r>
            <w:r w:rsidR="00763B6A" w:rsidRPr="00DE55A3">
              <w:rPr>
                <w:i/>
              </w:rPr>
              <w:t>New Labor Forum</w:t>
            </w:r>
            <w:r w:rsidR="00763B6A" w:rsidRPr="00DE55A3">
              <w:t>, Summer, pp.39-50.</w:t>
            </w:r>
          </w:p>
        </w:tc>
      </w:tr>
      <w:tr w:rsidR="00763B6A" w:rsidRPr="00DE55A3" w14:paraId="3703022F" w14:textId="77777777" w:rsidTr="00AF18DD">
        <w:tc>
          <w:tcPr>
            <w:tcW w:w="9360" w:type="dxa"/>
          </w:tcPr>
          <w:p w14:paraId="21BEFD2A" w14:textId="47EA7DCF" w:rsidR="00763B6A" w:rsidRPr="00DE55A3" w:rsidRDefault="0033075A" w:rsidP="00AF18DD">
            <w:pPr>
              <w:ind w:left="259" w:hanging="259"/>
            </w:pPr>
            <w:r>
              <w:t>v</w:t>
            </w:r>
            <w:r w:rsidR="00763B6A" w:rsidRPr="00DE55A3">
              <w:t>on Nor</w:t>
            </w:r>
            <w:r w:rsidR="00763B6A">
              <w:t>denflycht, A. and T.A. Kochan. (</w:t>
            </w:r>
            <w:r w:rsidR="00763B6A" w:rsidRPr="00DE55A3">
              <w:t>2003</w:t>
            </w:r>
            <w:r w:rsidR="00763B6A">
              <w:t>)</w:t>
            </w:r>
            <w:r w:rsidR="00763B6A" w:rsidRPr="00DE55A3">
              <w:t xml:space="preserve">.  “Labor Contract Negotiations in the Airline Industry: Evidence on Negotiation Duration and Intervention Frequency.” </w:t>
            </w:r>
            <w:r w:rsidR="00763B6A" w:rsidRPr="00DE55A3">
              <w:rPr>
                <w:i/>
                <w:iCs/>
              </w:rPr>
              <w:t>Monthly Labor Review</w:t>
            </w:r>
            <w:r w:rsidR="00763B6A" w:rsidRPr="00DE55A3">
              <w:t>, July, pp. 18-28.</w:t>
            </w:r>
          </w:p>
        </w:tc>
      </w:tr>
      <w:tr w:rsidR="00763B6A" w:rsidRPr="00DE55A3" w14:paraId="4C8E4EE3" w14:textId="77777777" w:rsidTr="00AF18DD">
        <w:tc>
          <w:tcPr>
            <w:tcW w:w="9360" w:type="dxa"/>
          </w:tcPr>
          <w:p w14:paraId="09779B52" w14:textId="77777777" w:rsidR="00763B6A" w:rsidRPr="00DE55A3" w:rsidRDefault="00763B6A" w:rsidP="00AF18DD">
            <w:pPr>
              <w:ind w:left="259" w:hanging="259"/>
            </w:pPr>
            <w:r w:rsidRPr="00DE55A3">
              <w:t xml:space="preserve">Kochan, T.A., A. von Nordenflycht, </w:t>
            </w:r>
            <w:r>
              <w:t>R. McKersie, and J.H. Gittell. (</w:t>
            </w:r>
            <w:r w:rsidRPr="00DE55A3">
              <w:t>2003</w:t>
            </w:r>
            <w:r>
              <w:t>)</w:t>
            </w:r>
            <w:r w:rsidRPr="00DE55A3">
              <w:t xml:space="preserve">. "Options for Rebuilding Airline Labor Relations," </w:t>
            </w:r>
            <w:r w:rsidRPr="00DE55A3">
              <w:rPr>
                <w:i/>
                <w:iCs/>
              </w:rPr>
              <w:t>Perspectives on Work</w:t>
            </w:r>
            <w:r w:rsidRPr="00DE55A3">
              <w:t>, 7(2).</w:t>
            </w:r>
          </w:p>
        </w:tc>
      </w:tr>
    </w:tbl>
    <w:p w14:paraId="0A7539DA" w14:textId="77777777" w:rsidR="00763B6A" w:rsidRDefault="00763B6A" w:rsidP="00763B6A">
      <w:pPr>
        <w:rPr>
          <w:b/>
          <w:bCs/>
          <w:smallCaps/>
          <w:sz w:val="28"/>
        </w:rPr>
      </w:pPr>
    </w:p>
    <w:p w14:paraId="26B2D3D0" w14:textId="77777777" w:rsidR="00097DA8" w:rsidRPr="00DE55A3" w:rsidRDefault="00097DA8" w:rsidP="00097DA8">
      <w:pPr>
        <w:keepNext/>
        <w:spacing w:after="120"/>
        <w:rPr>
          <w:b/>
          <w:bCs/>
          <w:smallCaps/>
          <w:sz w:val="28"/>
        </w:rPr>
      </w:pPr>
      <w:r w:rsidRPr="00DE55A3">
        <w:rPr>
          <w:b/>
          <w:bCs/>
          <w:smallCaps/>
          <w:sz w:val="28"/>
        </w:rPr>
        <w:t>Conference &amp; Invited Seminar Presentations</w:t>
      </w:r>
    </w:p>
    <w:p w14:paraId="3BC62CD2" w14:textId="0D14332B" w:rsidR="00850D0B" w:rsidRDefault="00850D0B" w:rsidP="00850D0B">
      <w:r>
        <w:rPr>
          <w:u w:val="single"/>
        </w:rPr>
        <w:t xml:space="preserve">INFORMS Annual Meeting, </w:t>
      </w:r>
      <w:r>
        <w:t>Philadelphia</w:t>
      </w:r>
      <w:r w:rsidRPr="00561F75">
        <w:t xml:space="preserve">, </w:t>
      </w:r>
      <w:r>
        <w:t>November 2015</w:t>
      </w:r>
    </w:p>
    <w:p w14:paraId="3CB23660" w14:textId="77777777" w:rsidR="00850D0B" w:rsidRDefault="00850D0B" w:rsidP="00850D0B">
      <w:pPr>
        <w:ind w:left="360" w:hanging="360"/>
        <w:rPr>
          <w:i/>
        </w:rPr>
      </w:pPr>
      <w:r>
        <w:rPr>
          <w:i/>
        </w:rPr>
        <w:t xml:space="preserve">Individual Status Attainment and Entrepreneurial Entry: Mobility of Award Winning Creative Directors in the Advertising Industry  </w:t>
      </w:r>
      <w:r w:rsidRPr="00EF30DA">
        <w:t xml:space="preserve">(w/ </w:t>
      </w:r>
      <w:r>
        <w:t>M. Rogan</w:t>
      </w:r>
      <w:r w:rsidRPr="00EF30DA">
        <w:t>)</w:t>
      </w:r>
    </w:p>
    <w:p w14:paraId="6DC514B7" w14:textId="77777777" w:rsidR="00850D0B" w:rsidRDefault="00850D0B" w:rsidP="00850D0B">
      <w:pPr>
        <w:rPr>
          <w:u w:val="single"/>
        </w:rPr>
      </w:pPr>
      <w:r>
        <w:rPr>
          <w:u w:val="single"/>
        </w:rPr>
        <w:t xml:space="preserve"> </w:t>
      </w:r>
    </w:p>
    <w:p w14:paraId="2F367095" w14:textId="514C0E15" w:rsidR="00850D0B" w:rsidRDefault="00850D0B" w:rsidP="00850D0B">
      <w:r>
        <w:rPr>
          <w:u w:val="single"/>
        </w:rPr>
        <w:t xml:space="preserve">Wharton People and Organizations Conference, </w:t>
      </w:r>
      <w:r>
        <w:t>Philadelphia</w:t>
      </w:r>
      <w:r w:rsidRPr="00561F75">
        <w:t xml:space="preserve">, </w:t>
      </w:r>
      <w:r>
        <w:t>October 2015</w:t>
      </w:r>
    </w:p>
    <w:p w14:paraId="5689C158" w14:textId="270AE785" w:rsidR="00850D0B" w:rsidRDefault="00850D0B" w:rsidP="00850D0B">
      <w:pPr>
        <w:ind w:left="360" w:hanging="360"/>
        <w:rPr>
          <w:i/>
        </w:rPr>
      </w:pPr>
      <w:r>
        <w:rPr>
          <w:i/>
        </w:rPr>
        <w:t xml:space="preserve">Individual Status Attainment and Entrepreneurial Entry: Mobility of Award Winning Creative Directors in the Advertising Industry  </w:t>
      </w:r>
      <w:r w:rsidRPr="00EF30DA">
        <w:t xml:space="preserve">(w/ </w:t>
      </w:r>
      <w:r>
        <w:t>M. Rogan</w:t>
      </w:r>
      <w:r w:rsidRPr="00EF30DA">
        <w:t>)</w:t>
      </w:r>
    </w:p>
    <w:p w14:paraId="320B5EC5" w14:textId="77777777" w:rsidR="00850D0B" w:rsidRDefault="00850D0B" w:rsidP="003A6AE2">
      <w:pPr>
        <w:rPr>
          <w:u w:val="single"/>
        </w:rPr>
      </w:pPr>
    </w:p>
    <w:p w14:paraId="3961F0DF" w14:textId="6DDC2885" w:rsidR="003A6AE2" w:rsidRDefault="003A6AE2" w:rsidP="003A6AE2">
      <w:r>
        <w:rPr>
          <w:u w:val="single"/>
        </w:rPr>
        <w:t>Academy of Management</w:t>
      </w:r>
      <w:r w:rsidRPr="00C12217">
        <w:t xml:space="preserve">, </w:t>
      </w:r>
      <w:r>
        <w:t>Vancouver, August 2015</w:t>
      </w:r>
    </w:p>
    <w:p w14:paraId="7D6270E0" w14:textId="5843A9BD" w:rsidR="003A6AE2" w:rsidRPr="00206F53" w:rsidRDefault="003A6AE2" w:rsidP="003A6AE2">
      <w:pPr>
        <w:ind w:left="360" w:hanging="360"/>
        <w:rPr>
          <w:i/>
        </w:rPr>
      </w:pPr>
      <w:r>
        <w:rPr>
          <w:i/>
        </w:rPr>
        <w:t>Locking in Clients with Breadth of Service: Broad Service Scope, Inter-professional Coordination, and Rarity as Sources of Client Retention and Performance.</w:t>
      </w:r>
      <w:r w:rsidRPr="00EF30DA">
        <w:t xml:space="preserve"> </w:t>
      </w:r>
      <w:r>
        <w:t>(w/ H. Gardner &amp; F. Briscoe</w:t>
      </w:r>
      <w:r w:rsidRPr="00EF30DA">
        <w:t>)</w:t>
      </w:r>
    </w:p>
    <w:p w14:paraId="18CCA333" w14:textId="77777777" w:rsidR="003A6AE2" w:rsidRDefault="003A6AE2" w:rsidP="00863FCF">
      <w:pPr>
        <w:rPr>
          <w:u w:val="single"/>
        </w:rPr>
      </w:pPr>
    </w:p>
    <w:p w14:paraId="652C05C3" w14:textId="23FC155F" w:rsidR="000D5D73" w:rsidRDefault="000D5D73" w:rsidP="00863FCF">
      <w:pPr>
        <w:rPr>
          <w:u w:val="single"/>
        </w:rPr>
      </w:pPr>
      <w:r>
        <w:rPr>
          <w:u w:val="single"/>
        </w:rPr>
        <w:t xml:space="preserve">Heller School for Social Policy and Management, </w:t>
      </w:r>
      <w:r>
        <w:t>Waltham, MA</w:t>
      </w:r>
      <w:r w:rsidRPr="00561F75">
        <w:t xml:space="preserve">, </w:t>
      </w:r>
      <w:r>
        <w:t>February 2015</w:t>
      </w:r>
    </w:p>
    <w:p w14:paraId="64E5FA15" w14:textId="77777777" w:rsidR="000D5D73" w:rsidRPr="000D5D73" w:rsidRDefault="000D5D73" w:rsidP="008A47B7">
      <w:pPr>
        <w:ind w:left="360" w:hanging="360"/>
        <w:rPr>
          <w:i/>
        </w:rPr>
      </w:pPr>
      <w:r w:rsidRPr="0016417E">
        <w:rPr>
          <w:i/>
        </w:rPr>
        <w:t>Do Outside Investors Corrupt Professional Ethics? Ownership Form and Misconduct in Securities Brokerag</w:t>
      </w:r>
      <w:r w:rsidRPr="000D5D73">
        <w:rPr>
          <w:i/>
        </w:rPr>
        <w:t>e</w:t>
      </w:r>
    </w:p>
    <w:p w14:paraId="65B7EC37" w14:textId="77777777" w:rsidR="000D5D73" w:rsidRPr="00677146" w:rsidRDefault="000D5D73" w:rsidP="008A47B7">
      <w:pPr>
        <w:ind w:left="360" w:hanging="360"/>
        <w:rPr>
          <w:i/>
          <w:highlight w:val="yellow"/>
        </w:rPr>
      </w:pPr>
    </w:p>
    <w:p w14:paraId="5BEDEC18" w14:textId="77777777" w:rsidR="000D5D73" w:rsidRDefault="000D5D73" w:rsidP="008A47B7">
      <w:r>
        <w:rPr>
          <w:u w:val="single"/>
        </w:rPr>
        <w:t xml:space="preserve">Wharton People and Organizations Conference, </w:t>
      </w:r>
      <w:r>
        <w:t>Philadelphia</w:t>
      </w:r>
      <w:r w:rsidRPr="00561F75">
        <w:t xml:space="preserve">, </w:t>
      </w:r>
      <w:r>
        <w:t>October 2014</w:t>
      </w:r>
    </w:p>
    <w:p w14:paraId="5187470F" w14:textId="77777777" w:rsidR="000D5D73" w:rsidRDefault="000D5D73" w:rsidP="000D5D73">
      <w:pPr>
        <w:ind w:left="360" w:hanging="360"/>
        <w:rPr>
          <w:i/>
        </w:rPr>
      </w:pPr>
      <w:r w:rsidRPr="0016417E">
        <w:rPr>
          <w:i/>
        </w:rPr>
        <w:t>Do</w:t>
      </w:r>
      <w:r w:rsidRPr="00863FCF">
        <w:rPr>
          <w:i/>
        </w:rPr>
        <w:t>es</w:t>
      </w:r>
      <w:r>
        <w:rPr>
          <w:i/>
        </w:rPr>
        <w:t xml:space="preserve"> it Matter if Stockbrokers Get Caught Cheating? Consequences of Misconduct on Careers in the Securities Industry </w:t>
      </w:r>
      <w:r w:rsidRPr="00EF30DA">
        <w:t>(w/ P. Assadi)</w:t>
      </w:r>
    </w:p>
    <w:p w14:paraId="4DBDEB55" w14:textId="77777777" w:rsidR="000D5D73" w:rsidRDefault="000D5D73" w:rsidP="000D5D73">
      <w:pPr>
        <w:ind w:left="360" w:hanging="360"/>
        <w:rPr>
          <w:i/>
        </w:rPr>
      </w:pPr>
    </w:p>
    <w:p w14:paraId="09F9F067" w14:textId="77777777" w:rsidR="000D5D73" w:rsidRPr="007A6237" w:rsidRDefault="000D5D73" w:rsidP="008A47B7">
      <w:r>
        <w:rPr>
          <w:u w:val="single"/>
        </w:rPr>
        <w:t>Novak Druce Center for Professional Services Conference,</w:t>
      </w:r>
      <w:r w:rsidRPr="007A6237">
        <w:t xml:space="preserve"> Washington DC, August 2014</w:t>
      </w:r>
    </w:p>
    <w:p w14:paraId="54884EB2" w14:textId="77777777" w:rsidR="000D5D73" w:rsidRPr="00206F53" w:rsidRDefault="000D5D73" w:rsidP="00863FCF">
      <w:pPr>
        <w:ind w:left="360" w:hanging="360"/>
        <w:rPr>
          <w:i/>
        </w:rPr>
      </w:pPr>
      <w:r>
        <w:rPr>
          <w:i/>
        </w:rPr>
        <w:t>Passage of Power. Who Inherits Clients of Senior Partners?</w:t>
      </w:r>
      <w:r w:rsidRPr="00EF30DA">
        <w:t xml:space="preserve"> </w:t>
      </w:r>
      <w:r>
        <w:t>(w/ H. Gardner &amp; F. Briscoe</w:t>
      </w:r>
      <w:r w:rsidRPr="00EF30DA">
        <w:t>)</w:t>
      </w:r>
    </w:p>
    <w:p w14:paraId="0C3FF41C" w14:textId="77777777" w:rsidR="000D5D73" w:rsidRDefault="000D5D73" w:rsidP="00863FCF">
      <w:pPr>
        <w:ind w:left="360" w:hanging="360"/>
      </w:pPr>
      <w:r w:rsidRPr="007A6237">
        <w:rPr>
          <w:i/>
        </w:rPr>
        <w:t>Trading Status for Autonomy? Mobility of Award Winning Creative Directors in the Advertising Industry</w:t>
      </w:r>
      <w:r w:rsidRPr="00EF30DA">
        <w:t xml:space="preserve"> </w:t>
      </w:r>
      <w:r>
        <w:t>(w/ M. Rogan</w:t>
      </w:r>
      <w:r w:rsidRPr="00EF30DA">
        <w:t>)</w:t>
      </w:r>
    </w:p>
    <w:p w14:paraId="0C8489CD" w14:textId="77777777" w:rsidR="000D5D73" w:rsidRPr="00206F53" w:rsidRDefault="000D5D73" w:rsidP="00863FCF">
      <w:pPr>
        <w:ind w:left="360" w:hanging="360"/>
        <w:rPr>
          <w:i/>
        </w:rPr>
      </w:pPr>
      <w:r>
        <w:rPr>
          <w:i/>
        </w:rPr>
        <w:lastRenderedPageBreak/>
        <w:t>Bad Apples or Bad Barrels? Individual vs. Organizational Influences on Organizational Wrongdoing in the US Securities Industry</w:t>
      </w:r>
      <w:r w:rsidRPr="00EF30DA">
        <w:t xml:space="preserve"> (w/ P. Assadi)</w:t>
      </w:r>
    </w:p>
    <w:p w14:paraId="53A736B8" w14:textId="77777777" w:rsidR="000D5D73" w:rsidRPr="007A6237" w:rsidRDefault="000D5D73" w:rsidP="008A47B7">
      <w:pPr>
        <w:rPr>
          <w:i/>
        </w:rPr>
      </w:pPr>
    </w:p>
    <w:p w14:paraId="50EB01FE" w14:textId="77777777" w:rsidR="000D5D73" w:rsidRDefault="000D5D73" w:rsidP="008A47B7">
      <w:r>
        <w:rPr>
          <w:u w:val="single"/>
        </w:rPr>
        <w:t>Academy of Management</w:t>
      </w:r>
      <w:r w:rsidRPr="00C12217">
        <w:t>, Philadelphia, August 2014</w:t>
      </w:r>
    </w:p>
    <w:p w14:paraId="62B83C3F" w14:textId="77777777" w:rsidR="000D5D73" w:rsidRPr="00206F53" w:rsidRDefault="000D5D73" w:rsidP="00863FCF">
      <w:pPr>
        <w:ind w:left="360" w:hanging="360"/>
        <w:rPr>
          <w:i/>
        </w:rPr>
      </w:pPr>
      <w:r w:rsidRPr="007A6237">
        <w:rPr>
          <w:i/>
        </w:rPr>
        <w:t>Trading Status for Autonomy? Mobility of Award Winning Creative Directors in the Advertising Industry</w:t>
      </w:r>
      <w:r w:rsidRPr="00EF30DA">
        <w:t xml:space="preserve"> </w:t>
      </w:r>
      <w:r>
        <w:t>(w/ M. Rogan</w:t>
      </w:r>
      <w:r w:rsidRPr="00EF30DA">
        <w:t>)</w:t>
      </w:r>
    </w:p>
    <w:p w14:paraId="50EC27F5" w14:textId="77777777" w:rsidR="000D5D73" w:rsidRDefault="000D5D73" w:rsidP="008A47B7">
      <w:pPr>
        <w:rPr>
          <w:u w:val="single"/>
        </w:rPr>
      </w:pPr>
    </w:p>
    <w:p w14:paraId="0EC5D180" w14:textId="77777777" w:rsidR="000D5D73" w:rsidRDefault="000D5D73" w:rsidP="00863FCF">
      <w:r>
        <w:rPr>
          <w:u w:val="single"/>
        </w:rPr>
        <w:t>Industry Studies Association</w:t>
      </w:r>
      <w:r>
        <w:t>, Portland, OR, May 2014</w:t>
      </w:r>
    </w:p>
    <w:p w14:paraId="5602D9C4" w14:textId="77777777" w:rsidR="000D5D73" w:rsidRPr="00206F53" w:rsidRDefault="000D5D73" w:rsidP="00863FCF">
      <w:pPr>
        <w:ind w:left="360" w:hanging="360"/>
        <w:rPr>
          <w:i/>
        </w:rPr>
      </w:pPr>
      <w:r>
        <w:rPr>
          <w:i/>
        </w:rPr>
        <w:t xml:space="preserve">Bad Apples, Bad Barrels Redux. Empirically Estimating the Relative Influence of Individuals vs. Organizations on Organizational Misconduct </w:t>
      </w:r>
      <w:r w:rsidRPr="00EF30DA">
        <w:t>(w/ P. Assadi)</w:t>
      </w:r>
    </w:p>
    <w:p w14:paraId="46690BDF" w14:textId="77777777" w:rsidR="000D5D73" w:rsidRDefault="000D5D73" w:rsidP="00863FCF"/>
    <w:p w14:paraId="46F9316B" w14:textId="77777777" w:rsidR="000D5D73" w:rsidRDefault="000D5D73" w:rsidP="00863FCF">
      <w:pPr>
        <w:rPr>
          <w:u w:val="single"/>
        </w:rPr>
      </w:pPr>
      <w:r>
        <w:rPr>
          <w:u w:val="single"/>
        </w:rPr>
        <w:t xml:space="preserve">Wharton People and Organizations Conference, </w:t>
      </w:r>
      <w:r>
        <w:t>Philadelphia</w:t>
      </w:r>
      <w:r w:rsidRPr="00561F75">
        <w:t xml:space="preserve">, </w:t>
      </w:r>
      <w:r>
        <w:t>October 2013</w:t>
      </w:r>
    </w:p>
    <w:p w14:paraId="60E9B3AE" w14:textId="77777777" w:rsidR="000D5D73" w:rsidRPr="00206F53" w:rsidRDefault="000D5D73" w:rsidP="00863FCF">
      <w:pPr>
        <w:ind w:left="360" w:hanging="360"/>
        <w:rPr>
          <w:i/>
        </w:rPr>
      </w:pPr>
      <w:r>
        <w:rPr>
          <w:i/>
        </w:rPr>
        <w:t>Bad Apples or Bad Barrels? Individual vs. Organizational Influences on Organizational Wrongdoing in the US Securities Industry</w:t>
      </w:r>
      <w:r w:rsidRPr="00EF30DA">
        <w:t xml:space="preserve"> (w/ P. Assadi)</w:t>
      </w:r>
    </w:p>
    <w:p w14:paraId="009F03F0" w14:textId="77777777" w:rsidR="000D5D73" w:rsidRDefault="000D5D73" w:rsidP="00863FCF"/>
    <w:p w14:paraId="6F66CCFA" w14:textId="77777777" w:rsidR="000D5D73" w:rsidRDefault="000D5D73" w:rsidP="00863FCF">
      <w:r>
        <w:rPr>
          <w:u w:val="single"/>
        </w:rPr>
        <w:t>Academy of Management,</w:t>
      </w:r>
      <w:r w:rsidRPr="00E36499">
        <w:t xml:space="preserve"> </w:t>
      </w:r>
      <w:r>
        <w:t>Orlando, August 2013</w:t>
      </w:r>
    </w:p>
    <w:p w14:paraId="55D274E7" w14:textId="77777777" w:rsidR="000D5D73" w:rsidRDefault="000D5D73" w:rsidP="000D5D73">
      <w:pPr>
        <w:ind w:left="360" w:hanging="360"/>
      </w:pPr>
      <w:r>
        <w:rPr>
          <w:i/>
        </w:rPr>
        <w:t>Bad Apples or Bad Barrels? Individual vs. Organizational Influences on Organizational Wrongdoing in the US Securities Industry</w:t>
      </w:r>
      <w:r w:rsidRPr="00EF30DA">
        <w:t xml:space="preserve"> (w/ P. Assadi)</w:t>
      </w:r>
    </w:p>
    <w:p w14:paraId="05DB9E75" w14:textId="77777777" w:rsidR="000D5D73" w:rsidRDefault="000D5D73" w:rsidP="000D5D73">
      <w:pPr>
        <w:ind w:left="360" w:hanging="360"/>
        <w:rPr>
          <w:i/>
        </w:rPr>
      </w:pPr>
    </w:p>
    <w:p w14:paraId="555AAE7E" w14:textId="77777777" w:rsidR="000D5D73" w:rsidRDefault="000D5D73" w:rsidP="000D5D73">
      <w:pPr>
        <w:rPr>
          <w:u w:val="single"/>
        </w:rPr>
      </w:pPr>
      <w:r>
        <w:rPr>
          <w:u w:val="single"/>
        </w:rPr>
        <w:t xml:space="preserve">University of Victoria, </w:t>
      </w:r>
      <w:r w:rsidRPr="00561F75">
        <w:t>Victoria, BC March 2012</w:t>
      </w:r>
    </w:p>
    <w:p w14:paraId="12E4F643" w14:textId="77777777" w:rsidR="000D5D73" w:rsidRPr="006353C9" w:rsidRDefault="000D5D73" w:rsidP="008A47B7">
      <w:pPr>
        <w:rPr>
          <w:i/>
        </w:rPr>
      </w:pPr>
      <w:r w:rsidRPr="006353C9">
        <w:rPr>
          <w:i/>
        </w:rPr>
        <w:t>The Public Corporation—Friend or Foe of Professional Ethics</w:t>
      </w:r>
    </w:p>
    <w:p w14:paraId="74C81DB0" w14:textId="77777777" w:rsidR="000D5D73" w:rsidRDefault="000D5D73" w:rsidP="008A47B7">
      <w:r>
        <w:rPr>
          <w:u w:val="single"/>
        </w:rPr>
        <w:t>Stanford Graduate School of Business</w:t>
      </w:r>
      <w:r>
        <w:t>, Stanford, CA October 2011</w:t>
      </w:r>
    </w:p>
    <w:p w14:paraId="3C27CF5D" w14:textId="77777777" w:rsidR="000D5D73" w:rsidRDefault="000D5D73" w:rsidP="008A47B7">
      <w:pPr>
        <w:rPr>
          <w:i/>
        </w:rPr>
      </w:pPr>
      <w:r w:rsidRPr="006353C9">
        <w:rPr>
          <w:i/>
        </w:rPr>
        <w:t>The Public Corporation—Friend or Foe of Professional Ethics</w:t>
      </w:r>
    </w:p>
    <w:p w14:paraId="5E4B0850" w14:textId="77777777" w:rsidR="000D5D73" w:rsidRDefault="000D5D73" w:rsidP="008A47B7"/>
    <w:p w14:paraId="7F8AC39E" w14:textId="77777777" w:rsidR="000D5D73" w:rsidRDefault="000D5D73" w:rsidP="008A47B7">
      <w:r>
        <w:rPr>
          <w:u w:val="single"/>
        </w:rPr>
        <w:t>Haas School of Business</w:t>
      </w:r>
      <w:r>
        <w:t>, Berkeley, CA October 2011</w:t>
      </w:r>
    </w:p>
    <w:p w14:paraId="097F8D72" w14:textId="77777777" w:rsidR="000D5D73" w:rsidRDefault="000D5D73" w:rsidP="008A47B7">
      <w:pPr>
        <w:rPr>
          <w:i/>
        </w:rPr>
      </w:pPr>
      <w:r w:rsidRPr="006353C9">
        <w:rPr>
          <w:i/>
        </w:rPr>
        <w:t>The Public Corporation—Friend or Foe of Professional Ethics</w:t>
      </w:r>
    </w:p>
    <w:p w14:paraId="7D620A6E" w14:textId="77777777" w:rsidR="000D5D73" w:rsidRDefault="000D5D73" w:rsidP="008A47B7"/>
    <w:p w14:paraId="35370AC2" w14:textId="77777777" w:rsidR="000D5D73" w:rsidRDefault="000D5D73" w:rsidP="008A47B7">
      <w:r>
        <w:rPr>
          <w:u w:val="single"/>
        </w:rPr>
        <w:t>Academy of Management,</w:t>
      </w:r>
      <w:r w:rsidRPr="00E36499">
        <w:t xml:space="preserve"> San Antonio, TX August 2011</w:t>
      </w:r>
    </w:p>
    <w:p w14:paraId="1BA4846D" w14:textId="77777777" w:rsidR="000D5D73" w:rsidRDefault="000D5D73" w:rsidP="008A47B7">
      <w:pPr>
        <w:rPr>
          <w:i/>
        </w:rPr>
      </w:pPr>
      <w:r w:rsidRPr="006353C9">
        <w:rPr>
          <w:i/>
        </w:rPr>
        <w:t>The Public Corporation—Friend or Foe of Professional Ethics</w:t>
      </w:r>
    </w:p>
    <w:p w14:paraId="11791C2C" w14:textId="77777777" w:rsidR="000D5D73" w:rsidRDefault="000D5D73" w:rsidP="008A47B7"/>
    <w:p w14:paraId="6E3A7DE7" w14:textId="77777777" w:rsidR="000D5D73" w:rsidRDefault="000D5D73" w:rsidP="008A47B7">
      <w:r w:rsidRPr="00D4661D">
        <w:rPr>
          <w:u w:val="single"/>
        </w:rPr>
        <w:t>University of Arizona</w:t>
      </w:r>
      <w:r>
        <w:t>, Tucson, AZ April 2011</w:t>
      </w:r>
    </w:p>
    <w:p w14:paraId="54FCF06B" w14:textId="77777777" w:rsidR="000D5D73" w:rsidRDefault="000D5D73" w:rsidP="008A47B7">
      <w:pPr>
        <w:rPr>
          <w:i/>
        </w:rPr>
      </w:pPr>
      <w:r w:rsidRPr="006353C9">
        <w:rPr>
          <w:i/>
        </w:rPr>
        <w:t>The Public Corporation—Friend or Foe of Professional Ethics</w:t>
      </w:r>
    </w:p>
    <w:p w14:paraId="06A00920" w14:textId="77777777" w:rsidR="000D5D73" w:rsidRDefault="000D5D73" w:rsidP="008A47B7"/>
    <w:p w14:paraId="448AB258" w14:textId="36E1D8E0" w:rsidR="000D5D73" w:rsidRDefault="000508F1" w:rsidP="008A47B7">
      <w:r>
        <w:rPr>
          <w:u w:val="single"/>
        </w:rPr>
        <w:t>Saïd</w:t>
      </w:r>
      <w:r w:rsidR="000D5D73" w:rsidRPr="00D4661D">
        <w:rPr>
          <w:u w:val="single"/>
        </w:rPr>
        <w:t xml:space="preserve"> Business</w:t>
      </w:r>
      <w:r>
        <w:rPr>
          <w:u w:val="single"/>
        </w:rPr>
        <w:t xml:space="preserve"> School</w:t>
      </w:r>
      <w:r w:rsidR="000D5D73" w:rsidRPr="00D4661D">
        <w:rPr>
          <w:u w:val="single"/>
        </w:rPr>
        <w:t>,</w:t>
      </w:r>
      <w:r w:rsidR="000D5D73">
        <w:t xml:space="preserve"> Oxford, UK January 2011</w:t>
      </w:r>
    </w:p>
    <w:p w14:paraId="17E8A9C5" w14:textId="77777777" w:rsidR="000D5D73" w:rsidRDefault="000D5D73" w:rsidP="008A47B7">
      <w:pPr>
        <w:rPr>
          <w:i/>
        </w:rPr>
      </w:pPr>
      <w:r w:rsidRPr="006353C9">
        <w:rPr>
          <w:i/>
        </w:rPr>
        <w:t>The Public Corporation—Friend or Foe of Professional Ethics</w:t>
      </w:r>
    </w:p>
    <w:p w14:paraId="53C5AF33" w14:textId="77777777" w:rsidR="000D5D73" w:rsidRDefault="000D5D73" w:rsidP="008A47B7"/>
    <w:p w14:paraId="61DF200D" w14:textId="77777777" w:rsidR="000D5D73" w:rsidRDefault="000D5D73" w:rsidP="008A47B7">
      <w:r w:rsidRPr="00D4661D">
        <w:rPr>
          <w:u w:val="single"/>
        </w:rPr>
        <w:t>INSEAD</w:t>
      </w:r>
      <w:r>
        <w:t>, Fontainebleau, France January 2011</w:t>
      </w:r>
    </w:p>
    <w:p w14:paraId="47DD7B79" w14:textId="77777777" w:rsidR="000D5D73" w:rsidRDefault="000D5D73" w:rsidP="008A47B7">
      <w:pPr>
        <w:rPr>
          <w:i/>
        </w:rPr>
      </w:pPr>
      <w:r w:rsidRPr="006353C9">
        <w:rPr>
          <w:i/>
        </w:rPr>
        <w:t>The Public Corporation—Friend or Foe of Professional Ethics</w:t>
      </w:r>
    </w:p>
    <w:p w14:paraId="16D6A840" w14:textId="77777777" w:rsidR="000D5D73" w:rsidRDefault="000D5D73" w:rsidP="008A47B7"/>
    <w:p w14:paraId="44016A2E" w14:textId="77777777" w:rsidR="000D5D73" w:rsidRDefault="000D5D73" w:rsidP="008A47B7">
      <w:r w:rsidRPr="00D4661D">
        <w:rPr>
          <w:u w:val="single"/>
        </w:rPr>
        <w:t>University of Washington</w:t>
      </w:r>
      <w:r>
        <w:t>, Seattle, WA January 2011</w:t>
      </w:r>
    </w:p>
    <w:p w14:paraId="055332C4" w14:textId="77777777" w:rsidR="000D5D73" w:rsidRDefault="000D5D73" w:rsidP="008A47B7">
      <w:pPr>
        <w:rPr>
          <w:i/>
        </w:rPr>
      </w:pPr>
      <w:r w:rsidRPr="006353C9">
        <w:rPr>
          <w:i/>
        </w:rPr>
        <w:t>The Public Corporation—Friend or Foe of Professional Ethics</w:t>
      </w:r>
    </w:p>
    <w:p w14:paraId="63CF4AB0" w14:textId="77777777" w:rsidR="000D5D73" w:rsidRDefault="000D5D73" w:rsidP="008A47B7"/>
    <w:p w14:paraId="227138B3" w14:textId="77777777" w:rsidR="000D5D73" w:rsidRDefault="000D5D73" w:rsidP="008A47B7">
      <w:r w:rsidRPr="00D4661D">
        <w:rPr>
          <w:u w:val="single"/>
        </w:rPr>
        <w:t>University of Texas</w:t>
      </w:r>
      <w:r>
        <w:t>, Austin, TX December 2010</w:t>
      </w:r>
    </w:p>
    <w:p w14:paraId="6C99010B" w14:textId="77777777" w:rsidR="000D5D73" w:rsidRDefault="000D5D73" w:rsidP="008A47B7">
      <w:pPr>
        <w:rPr>
          <w:i/>
        </w:rPr>
      </w:pPr>
      <w:r w:rsidRPr="006353C9">
        <w:rPr>
          <w:i/>
        </w:rPr>
        <w:t>The Public Corporation—Friend or Foe of Professional Ethics</w:t>
      </w:r>
    </w:p>
    <w:p w14:paraId="44C9F0EA" w14:textId="77777777" w:rsidR="000D5D73" w:rsidRDefault="000D5D73" w:rsidP="008A47B7"/>
    <w:p w14:paraId="122C2CD5" w14:textId="77777777" w:rsidR="000D5D73" w:rsidRDefault="000D5D73" w:rsidP="008A47B7">
      <w:r>
        <w:rPr>
          <w:u w:val="single"/>
        </w:rPr>
        <w:t>University of Washington Bothell</w:t>
      </w:r>
      <w:r w:rsidRPr="00DE55A3">
        <w:t xml:space="preserve">, </w:t>
      </w:r>
      <w:r>
        <w:t>Bothell, WA October</w:t>
      </w:r>
      <w:r w:rsidRPr="00DE55A3">
        <w:t xml:space="preserve"> 2010</w:t>
      </w:r>
    </w:p>
    <w:p w14:paraId="43C0A977" w14:textId="77777777" w:rsidR="000D5D73" w:rsidRDefault="000D5D73" w:rsidP="008A47B7">
      <w:r w:rsidRPr="006353C9">
        <w:rPr>
          <w:i/>
        </w:rPr>
        <w:t>The Public Corporation—Friend or Foe of Professional Ethics</w:t>
      </w:r>
    </w:p>
    <w:p w14:paraId="51321C03" w14:textId="77777777" w:rsidR="000D5D73" w:rsidRPr="00DE55A3" w:rsidRDefault="000D5D73" w:rsidP="008A47B7"/>
    <w:p w14:paraId="0A697A82" w14:textId="77777777" w:rsidR="000D5D73" w:rsidRDefault="000D5D73" w:rsidP="008A47B7">
      <w:pPr>
        <w:keepNext/>
      </w:pPr>
      <w:r w:rsidRPr="00DE55A3">
        <w:rPr>
          <w:u w:val="single"/>
        </w:rPr>
        <w:lastRenderedPageBreak/>
        <w:t>Industry Studies Association</w:t>
      </w:r>
      <w:r w:rsidRPr="00DE55A3">
        <w:t>, Annual Conference, Chicago, IL, May 2010</w:t>
      </w:r>
    </w:p>
    <w:p w14:paraId="0B8D716C" w14:textId="77777777" w:rsidR="000D5D73" w:rsidRPr="00DE55A3" w:rsidRDefault="000D5D73" w:rsidP="000D5D73">
      <w:pPr>
        <w:keepNext/>
      </w:pPr>
      <w:r w:rsidRPr="00060CBF">
        <w:rPr>
          <w:i/>
        </w:rPr>
        <w:t>The Mobility of Creativity and Client Relationships in the Advertising Industry</w:t>
      </w:r>
      <w:r w:rsidRPr="00DE55A3">
        <w:t xml:space="preserve"> (w/ Michelle Rogan)</w:t>
      </w:r>
    </w:p>
    <w:p w14:paraId="4C44E572" w14:textId="77777777" w:rsidR="000D5D73" w:rsidRPr="00DE55A3" w:rsidRDefault="000D5D73" w:rsidP="008A47B7">
      <w:pPr>
        <w:ind w:left="360"/>
      </w:pPr>
    </w:p>
    <w:p w14:paraId="0A231C83" w14:textId="77777777" w:rsidR="000D5D73" w:rsidRDefault="000D5D73" w:rsidP="000508F1">
      <w:pPr>
        <w:keepNext/>
      </w:pPr>
      <w:r w:rsidRPr="00DE55A3">
        <w:rPr>
          <w:u w:val="single"/>
        </w:rPr>
        <w:t>Georgetown University Law Center</w:t>
      </w:r>
      <w:r w:rsidRPr="00DE55A3">
        <w:t>, “Law Firm Evolution: Brave New World or Business as Usual” conference, Washington, DC, March 2010</w:t>
      </w:r>
    </w:p>
    <w:p w14:paraId="000975C1" w14:textId="5C2B4BCF" w:rsidR="000D5D73" w:rsidRPr="00060CBF" w:rsidRDefault="000D5D73" w:rsidP="008A47B7">
      <w:pPr>
        <w:rPr>
          <w:i/>
        </w:rPr>
      </w:pPr>
      <w:r w:rsidRPr="00060CBF">
        <w:rPr>
          <w:i/>
        </w:rPr>
        <w:t xml:space="preserve">The Consolidation of </w:t>
      </w:r>
      <w:r w:rsidR="000508F1">
        <w:rPr>
          <w:i/>
        </w:rPr>
        <w:t>the Global Advertising Industry</w:t>
      </w:r>
      <w:r w:rsidRPr="00060CBF">
        <w:rPr>
          <w:i/>
        </w:rPr>
        <w:t>: Lessons for Law Firms?</w:t>
      </w:r>
    </w:p>
    <w:p w14:paraId="05F72E61" w14:textId="77777777" w:rsidR="000D5D73" w:rsidRPr="00DE55A3" w:rsidRDefault="000D5D73" w:rsidP="008A47B7">
      <w:pPr>
        <w:ind w:left="360"/>
      </w:pPr>
    </w:p>
    <w:p w14:paraId="3807544F" w14:textId="77777777" w:rsidR="000D5D73" w:rsidRPr="00DE55A3" w:rsidRDefault="000D5D73" w:rsidP="000D5D73">
      <w:r w:rsidRPr="00DE55A3">
        <w:rPr>
          <w:u w:val="single"/>
        </w:rPr>
        <w:t>Yale School of Management</w:t>
      </w:r>
      <w:r w:rsidRPr="00DE55A3">
        <w:t>, “Origins of Shareholder Advocacy” conference, New Haven, CT, November 2009</w:t>
      </w:r>
    </w:p>
    <w:p w14:paraId="0C3A227C" w14:textId="77777777" w:rsidR="000D5D73" w:rsidRPr="00060CBF" w:rsidRDefault="000D5D73" w:rsidP="000D5D73">
      <w:pPr>
        <w:rPr>
          <w:i/>
        </w:rPr>
      </w:pPr>
      <w:r w:rsidRPr="00060CBF">
        <w:rPr>
          <w:i/>
        </w:rPr>
        <w:t xml:space="preserve">The Great Expropriation. The Dutch East India Company and the Innovation of ‘Permanent Capital’ </w:t>
      </w:r>
    </w:p>
    <w:p w14:paraId="76BAFABB" w14:textId="77777777" w:rsidR="000D5D73" w:rsidRDefault="000D5D73" w:rsidP="000D5D73">
      <w:pPr>
        <w:keepNext/>
        <w:rPr>
          <w:u w:val="single"/>
        </w:rPr>
      </w:pPr>
    </w:p>
    <w:p w14:paraId="7E31C7F7" w14:textId="77777777" w:rsidR="000D5D73" w:rsidRDefault="000D5D73" w:rsidP="000D5D73">
      <w:pPr>
        <w:keepNext/>
      </w:pPr>
      <w:r w:rsidRPr="00DE55A3">
        <w:rPr>
          <w:u w:val="single"/>
        </w:rPr>
        <w:t>Academy of Management</w:t>
      </w:r>
      <w:r w:rsidRPr="00DE55A3">
        <w:t>, Chicago, August 2009</w:t>
      </w:r>
    </w:p>
    <w:p w14:paraId="56D15C6B" w14:textId="77777777" w:rsidR="000D5D73" w:rsidRPr="00DE55A3" w:rsidRDefault="000D5D73" w:rsidP="000D5D73">
      <w:pPr>
        <w:keepNext/>
      </w:pPr>
      <w:r w:rsidRPr="00060CBF">
        <w:rPr>
          <w:i/>
        </w:rPr>
        <w:t>What is a Professional Service Firm? Toward a Theory and Taxonomy of Knowledge Intensive Firms</w:t>
      </w:r>
    </w:p>
    <w:p w14:paraId="38D3614B" w14:textId="77777777" w:rsidR="000D5D73" w:rsidRDefault="000D5D73" w:rsidP="000D5D73">
      <w:pPr>
        <w:keepNext/>
        <w:rPr>
          <w:u w:val="single"/>
        </w:rPr>
      </w:pPr>
    </w:p>
    <w:p w14:paraId="20484DB8" w14:textId="77777777" w:rsidR="000D5D73" w:rsidRDefault="000D5D73" w:rsidP="000D5D73">
      <w:pPr>
        <w:keepNext/>
      </w:pPr>
      <w:r w:rsidRPr="00DE55A3">
        <w:rPr>
          <w:u w:val="single"/>
        </w:rPr>
        <w:t>Academy of Management</w:t>
      </w:r>
      <w:r w:rsidRPr="00DE55A3">
        <w:t>, Anaheim, CA, August 2008.</w:t>
      </w:r>
    </w:p>
    <w:p w14:paraId="10DA4CA9" w14:textId="77777777" w:rsidR="000D5D73" w:rsidRPr="00060CBF" w:rsidRDefault="000D5D73" w:rsidP="000D5D73">
      <w:pPr>
        <w:rPr>
          <w:i/>
        </w:rPr>
      </w:pPr>
      <w:r w:rsidRPr="00060CBF">
        <w:rPr>
          <w:i/>
        </w:rPr>
        <w:t xml:space="preserve">The Great Expropriation. The Dutch East India Company and the Innovation of ‘Permanent Capital’ </w:t>
      </w:r>
    </w:p>
    <w:p w14:paraId="21BBA771" w14:textId="77777777" w:rsidR="000D5D73" w:rsidRDefault="000D5D73" w:rsidP="000D5D73">
      <w:pPr>
        <w:keepNext/>
        <w:rPr>
          <w:u w:val="single"/>
        </w:rPr>
      </w:pPr>
    </w:p>
    <w:p w14:paraId="37136ECC" w14:textId="77777777" w:rsidR="000D5D73" w:rsidRDefault="000D5D73" w:rsidP="000D5D73">
      <w:r w:rsidRPr="00DE55A3">
        <w:rPr>
          <w:u w:val="single"/>
        </w:rPr>
        <w:t>INSEAD,</w:t>
      </w:r>
      <w:r w:rsidRPr="00DE55A3">
        <w:t xml:space="preserve"> </w:t>
      </w:r>
      <w:r>
        <w:t xml:space="preserve">Fontainebleau, </w:t>
      </w:r>
      <w:r w:rsidRPr="00DE55A3">
        <w:t>France, December 2007</w:t>
      </w:r>
    </w:p>
    <w:p w14:paraId="7F8E4C4A" w14:textId="77777777" w:rsidR="000D5D73" w:rsidRPr="00060CBF" w:rsidRDefault="000D5D73" w:rsidP="000D5D73">
      <w:pPr>
        <w:rPr>
          <w:i/>
        </w:rPr>
      </w:pPr>
      <w:r w:rsidRPr="00060CBF">
        <w:rPr>
          <w:i/>
        </w:rPr>
        <w:t>The Demise of the Professional Partnership? The Emergence and Distribution of Publicly-traded Professional Service Firms</w:t>
      </w:r>
    </w:p>
    <w:p w14:paraId="1111BE54" w14:textId="77777777" w:rsidR="000D5D73" w:rsidRDefault="000D5D73" w:rsidP="000D5D73">
      <w:pPr>
        <w:keepNext/>
        <w:rPr>
          <w:u w:val="single"/>
        </w:rPr>
      </w:pPr>
    </w:p>
    <w:p w14:paraId="70BF5156" w14:textId="77777777" w:rsidR="000D5D73" w:rsidRDefault="000D5D73" w:rsidP="000D5D73">
      <w:r w:rsidRPr="00DE55A3">
        <w:rPr>
          <w:u w:val="single"/>
        </w:rPr>
        <w:t>Olin School of Business, Washington Univ. St. Louis</w:t>
      </w:r>
      <w:r w:rsidRPr="00DE55A3">
        <w:t>, St. Louis, November 2007</w:t>
      </w:r>
    </w:p>
    <w:p w14:paraId="76A0529D" w14:textId="77777777" w:rsidR="000D5D73" w:rsidRPr="00060CBF" w:rsidRDefault="000D5D73" w:rsidP="000D5D73">
      <w:pPr>
        <w:rPr>
          <w:i/>
        </w:rPr>
      </w:pPr>
      <w:r w:rsidRPr="00060CBF">
        <w:rPr>
          <w:i/>
        </w:rPr>
        <w:t>The Demise of the Professional Partnership? The Emergence and Distribution of Publicly-traded Professional Service Firms</w:t>
      </w:r>
    </w:p>
    <w:p w14:paraId="7F8E5355" w14:textId="77777777" w:rsidR="000D5D73" w:rsidRPr="00DE55A3" w:rsidRDefault="000D5D73" w:rsidP="000D5D73"/>
    <w:p w14:paraId="121FDF4A" w14:textId="77777777" w:rsidR="000D5D73" w:rsidRDefault="000D5D73" w:rsidP="000D5D73">
      <w:r w:rsidRPr="00DE55A3">
        <w:rPr>
          <w:u w:val="single"/>
        </w:rPr>
        <w:t>Academy of Management</w:t>
      </w:r>
      <w:r w:rsidRPr="00DE55A3">
        <w:t>, Philadelphia, August 2007</w:t>
      </w:r>
    </w:p>
    <w:p w14:paraId="6BC5D3A6" w14:textId="77777777" w:rsidR="000D5D73" w:rsidRPr="00060CBF" w:rsidRDefault="000D5D73" w:rsidP="000D5D73">
      <w:pPr>
        <w:rPr>
          <w:i/>
        </w:rPr>
      </w:pPr>
      <w:r w:rsidRPr="00060CBF">
        <w:rPr>
          <w:i/>
        </w:rPr>
        <w:t>The Demise of the Professional Partnership? The Emergence and Distribution of Publicly-traded Professional Service Firms</w:t>
      </w:r>
    </w:p>
    <w:p w14:paraId="1F55893C" w14:textId="77777777" w:rsidR="000D5D73" w:rsidRPr="00DE55A3" w:rsidRDefault="000D5D73" w:rsidP="000D5D73">
      <w:pPr>
        <w:keepNext/>
        <w:rPr>
          <w:u w:val="single"/>
        </w:rPr>
      </w:pPr>
    </w:p>
    <w:p w14:paraId="2F7E7513" w14:textId="77777777" w:rsidR="000D5D73" w:rsidRDefault="000D5D73" w:rsidP="000D5D73">
      <w:r w:rsidRPr="00DE55A3">
        <w:rPr>
          <w:u w:val="single"/>
        </w:rPr>
        <w:t>University of British Columbia</w:t>
      </w:r>
      <w:r w:rsidRPr="00DE55A3">
        <w:t>, Vancouver, October 2006</w:t>
      </w:r>
    </w:p>
    <w:p w14:paraId="215E2F2C" w14:textId="77777777" w:rsidR="000D5D73" w:rsidRPr="00060CBF" w:rsidRDefault="000D5D73" w:rsidP="000D5D73">
      <w:pPr>
        <w:rPr>
          <w:i/>
        </w:rPr>
      </w:pPr>
      <w:r w:rsidRPr="00060CBF">
        <w:rPr>
          <w:i/>
        </w:rPr>
        <w:t>The Demise of the Professional Partnership? The Emergence and Distribution of Publicly-traded Professional Service Firms</w:t>
      </w:r>
    </w:p>
    <w:p w14:paraId="35447996" w14:textId="77777777" w:rsidR="000D5D73" w:rsidRDefault="000D5D73" w:rsidP="000D5D73">
      <w:pPr>
        <w:keepNext/>
        <w:rPr>
          <w:u w:val="single"/>
        </w:rPr>
      </w:pPr>
    </w:p>
    <w:p w14:paraId="1EF937BA" w14:textId="77777777" w:rsidR="000D5D73" w:rsidRDefault="000D5D73" w:rsidP="000D5D73">
      <w:pPr>
        <w:keepNext/>
      </w:pPr>
      <w:r w:rsidRPr="00DE55A3">
        <w:rPr>
          <w:u w:val="single"/>
        </w:rPr>
        <w:t>European Group for Organization Studies,</w:t>
      </w:r>
      <w:r w:rsidRPr="00DE55A3">
        <w:t xml:space="preserve"> Vienna, July 2007</w:t>
      </w:r>
    </w:p>
    <w:p w14:paraId="59DB91F1" w14:textId="77777777" w:rsidR="000D5D73" w:rsidRPr="00DE55A3" w:rsidRDefault="000D5D73" w:rsidP="000D5D73">
      <w:pPr>
        <w:keepNext/>
      </w:pPr>
      <w:r w:rsidRPr="00060CBF">
        <w:rPr>
          <w:i/>
        </w:rPr>
        <w:t>What is a Professional Service Firm? Toward a Theory and Taxonomy of Knowledge Intensive Firms</w:t>
      </w:r>
    </w:p>
    <w:p w14:paraId="577AAD4E" w14:textId="77777777" w:rsidR="000D5D73" w:rsidRDefault="000D5D73" w:rsidP="000D5D73">
      <w:pPr>
        <w:keepNext/>
        <w:rPr>
          <w:u w:val="single"/>
        </w:rPr>
      </w:pPr>
    </w:p>
    <w:p w14:paraId="1857729D" w14:textId="77777777" w:rsidR="000D5D73" w:rsidRDefault="000D5D73" w:rsidP="000D5D73">
      <w:r w:rsidRPr="00DE55A3">
        <w:rPr>
          <w:u w:val="single"/>
        </w:rPr>
        <w:t>Wharton Macro-HR Conference,</w:t>
      </w:r>
      <w:r w:rsidRPr="00DE55A3">
        <w:t xml:space="preserve"> Philadelphia, June 2007</w:t>
      </w:r>
    </w:p>
    <w:p w14:paraId="6DD4AC60" w14:textId="77777777" w:rsidR="000D5D73" w:rsidRPr="00060CBF" w:rsidRDefault="000D5D73" w:rsidP="000D5D73">
      <w:pPr>
        <w:rPr>
          <w:i/>
        </w:rPr>
      </w:pPr>
      <w:r w:rsidRPr="00060CBF">
        <w:rPr>
          <w:i/>
        </w:rPr>
        <w:t>Barriers to Adopting High Commitment Cultures: Airlines Attempts to Imitate Southwest</w:t>
      </w:r>
    </w:p>
    <w:p w14:paraId="12E5D9B0" w14:textId="77777777" w:rsidR="000D5D73" w:rsidRPr="00DE55A3" w:rsidRDefault="000D5D73" w:rsidP="000D5D73">
      <w:pPr>
        <w:keepNext/>
        <w:rPr>
          <w:u w:val="single"/>
        </w:rPr>
      </w:pPr>
    </w:p>
    <w:p w14:paraId="16DCDD54" w14:textId="77777777" w:rsidR="000D5D73" w:rsidRDefault="000D5D73" w:rsidP="000D5D73">
      <w:pPr>
        <w:keepNext/>
      </w:pPr>
      <w:r w:rsidRPr="00DE55A3">
        <w:rPr>
          <w:u w:val="single"/>
        </w:rPr>
        <w:t>Clifford Chance Conference on Professional Services</w:t>
      </w:r>
      <w:r w:rsidRPr="00DE55A3">
        <w:t>, Barcelona, June 2006</w:t>
      </w:r>
    </w:p>
    <w:p w14:paraId="32238F52" w14:textId="77777777" w:rsidR="000D5D73" w:rsidRPr="00DE55A3" w:rsidRDefault="000D5D73" w:rsidP="000D5D73">
      <w:pPr>
        <w:keepNext/>
      </w:pPr>
      <w:r w:rsidRPr="00060CBF">
        <w:rPr>
          <w:i/>
        </w:rPr>
        <w:t>What is a Professional Service Firm? Toward a Theory and Taxonomy of Knowledge Intensive Firms</w:t>
      </w:r>
    </w:p>
    <w:p w14:paraId="193E1249" w14:textId="77777777" w:rsidR="000D5D73" w:rsidRDefault="000D5D73" w:rsidP="000D5D73">
      <w:pPr>
        <w:keepNext/>
      </w:pPr>
    </w:p>
    <w:p w14:paraId="7D5037A8" w14:textId="77777777" w:rsidR="000D5D73" w:rsidRDefault="000D5D73" w:rsidP="000D5D73">
      <w:r w:rsidRPr="00DE55A3">
        <w:rPr>
          <w:u w:val="single"/>
        </w:rPr>
        <w:t>Labor and Employment Research Association</w:t>
      </w:r>
      <w:r w:rsidRPr="00DE55A3">
        <w:t xml:space="preserve">, Boston, </w:t>
      </w:r>
      <w:r>
        <w:t xml:space="preserve">January </w:t>
      </w:r>
      <w:r w:rsidRPr="00DE55A3">
        <w:t>2006</w:t>
      </w:r>
    </w:p>
    <w:p w14:paraId="097430A1" w14:textId="77777777" w:rsidR="000D5D73" w:rsidRPr="00DE55A3" w:rsidRDefault="000D5D73" w:rsidP="008A47B7">
      <w:r w:rsidRPr="00060CBF">
        <w:rPr>
          <w:i/>
        </w:rPr>
        <w:lastRenderedPageBreak/>
        <w:t>From Command to Involvement: The Transformation of Authority at Continental Airlines</w:t>
      </w:r>
    </w:p>
    <w:p w14:paraId="497A490F" w14:textId="77777777" w:rsidR="000D5D73" w:rsidRDefault="000D5D73" w:rsidP="000D5D73">
      <w:pPr>
        <w:rPr>
          <w:i/>
        </w:rPr>
      </w:pPr>
    </w:p>
    <w:p w14:paraId="7351A39B" w14:textId="77777777" w:rsidR="000D5D73" w:rsidRDefault="000D5D73" w:rsidP="000508F1">
      <w:pPr>
        <w:keepNext/>
      </w:pPr>
      <w:r w:rsidRPr="00DE55A3">
        <w:rPr>
          <w:u w:val="single"/>
        </w:rPr>
        <w:t>Rotman School of Management, University of Toronto</w:t>
      </w:r>
      <w:r w:rsidRPr="00DE55A3">
        <w:t xml:space="preserve">, </w:t>
      </w:r>
      <w:r>
        <w:t xml:space="preserve">January </w:t>
      </w:r>
      <w:r w:rsidRPr="00DE55A3">
        <w:t>2006</w:t>
      </w:r>
    </w:p>
    <w:p w14:paraId="1DFE6560" w14:textId="77777777" w:rsidR="000D5D73" w:rsidRPr="00060CBF" w:rsidRDefault="000D5D73" w:rsidP="000D5D73">
      <w:pPr>
        <w:keepNext/>
        <w:rPr>
          <w:i/>
        </w:rPr>
      </w:pPr>
      <w:r w:rsidRPr="00060CBF">
        <w:rPr>
          <w:i/>
        </w:rPr>
        <w:t>Conglomerates without (alienable) Assets? Financial Intermediation and the Evolution of the Advertising Industry</w:t>
      </w:r>
    </w:p>
    <w:p w14:paraId="4383D54A" w14:textId="77777777" w:rsidR="000D5D73" w:rsidRPr="00060CBF" w:rsidRDefault="000D5D73" w:rsidP="000D5D73">
      <w:pPr>
        <w:rPr>
          <w:i/>
        </w:rPr>
      </w:pPr>
    </w:p>
    <w:p w14:paraId="339A4150" w14:textId="77777777" w:rsidR="000D5D73" w:rsidRDefault="000D5D73" w:rsidP="000D5D73">
      <w:r w:rsidRPr="00DE55A3">
        <w:rPr>
          <w:u w:val="single"/>
        </w:rPr>
        <w:t>Wharton School of Business,</w:t>
      </w:r>
      <w:r w:rsidRPr="00DE55A3">
        <w:t xml:space="preserve"> Philadelphia, </w:t>
      </w:r>
      <w:r>
        <w:t xml:space="preserve">November </w:t>
      </w:r>
      <w:r w:rsidRPr="00DE55A3">
        <w:t>2005</w:t>
      </w:r>
    </w:p>
    <w:p w14:paraId="3FC87434" w14:textId="77777777" w:rsidR="000D5D73" w:rsidRPr="00060CBF" w:rsidRDefault="000D5D73" w:rsidP="000D5D73">
      <w:pPr>
        <w:keepNext/>
        <w:rPr>
          <w:i/>
        </w:rPr>
      </w:pPr>
      <w:r w:rsidRPr="00060CBF">
        <w:rPr>
          <w:i/>
        </w:rPr>
        <w:t>Conglomerates without (alienable) Assets? Financial Intermediation and the Evolution of the Advertising Industry</w:t>
      </w:r>
    </w:p>
    <w:p w14:paraId="081EB614" w14:textId="77777777" w:rsidR="000D5D73" w:rsidRDefault="000D5D73" w:rsidP="000D5D73">
      <w:pPr>
        <w:rPr>
          <w:u w:val="single"/>
        </w:rPr>
      </w:pPr>
    </w:p>
    <w:p w14:paraId="1D3BBFCF" w14:textId="77777777" w:rsidR="000D5D73" w:rsidRDefault="000D5D73" w:rsidP="000D5D73">
      <w:r w:rsidRPr="00DE55A3">
        <w:rPr>
          <w:u w:val="single"/>
        </w:rPr>
        <w:t>Academy of Management</w:t>
      </w:r>
      <w:r w:rsidRPr="00DE55A3">
        <w:t xml:space="preserve">, Honolulu, </w:t>
      </w:r>
      <w:r>
        <w:t xml:space="preserve">August </w:t>
      </w:r>
      <w:r w:rsidRPr="00DE55A3">
        <w:t>2005</w:t>
      </w:r>
    </w:p>
    <w:p w14:paraId="183A37ED" w14:textId="77777777" w:rsidR="000D5D73" w:rsidRDefault="000D5D73" w:rsidP="000D5D73">
      <w:pPr>
        <w:rPr>
          <w:i/>
        </w:rPr>
      </w:pPr>
      <w:r w:rsidRPr="00060CBF">
        <w:rPr>
          <w:i/>
        </w:rPr>
        <w:t>From Command to Involvement: The Transformation of Authority at Continental Airlines</w:t>
      </w:r>
    </w:p>
    <w:p w14:paraId="0C803CC4" w14:textId="77777777" w:rsidR="000D5D73" w:rsidRPr="00060CBF" w:rsidRDefault="000D5D73" w:rsidP="000D5D73">
      <w:pPr>
        <w:keepNext/>
        <w:rPr>
          <w:i/>
        </w:rPr>
      </w:pPr>
      <w:r w:rsidRPr="00060CBF">
        <w:rPr>
          <w:i/>
        </w:rPr>
        <w:t>Conglomerates without (alienable) Assets? Financial Intermediation and the Evolution of the Advertising Industry</w:t>
      </w:r>
    </w:p>
    <w:p w14:paraId="2EA7F17D" w14:textId="77777777" w:rsidR="000D5D73" w:rsidRPr="00DE55A3" w:rsidRDefault="000D5D73" w:rsidP="000D5D73">
      <w:pPr>
        <w:ind w:left="360"/>
      </w:pPr>
    </w:p>
    <w:p w14:paraId="7BE80A6B" w14:textId="77777777" w:rsidR="000D5D73" w:rsidRDefault="000D5D73" w:rsidP="008A47B7">
      <w:r w:rsidRPr="00DE55A3">
        <w:rPr>
          <w:u w:val="single"/>
        </w:rPr>
        <w:t>Clifford Chance Conference on Professional Services</w:t>
      </w:r>
      <w:r w:rsidRPr="00DE55A3">
        <w:t>, Boston College, June 2004.</w:t>
      </w:r>
    </w:p>
    <w:p w14:paraId="0FE4AC0D" w14:textId="77777777" w:rsidR="000D5D73" w:rsidRPr="00677146" w:rsidRDefault="000D5D73" w:rsidP="000D5D73">
      <w:pPr>
        <w:rPr>
          <w:i/>
        </w:rPr>
      </w:pPr>
      <w:r w:rsidRPr="00677146">
        <w:rPr>
          <w:i/>
        </w:rPr>
        <w:t>I</w:t>
      </w:r>
      <w:r w:rsidRPr="000D5D73">
        <w:rPr>
          <w:i/>
        </w:rPr>
        <w:t>s Public Ownership Bad f</w:t>
      </w:r>
      <w:r>
        <w:rPr>
          <w:i/>
        </w:rPr>
        <w:t xml:space="preserve">or Professional Service Firms? </w:t>
      </w:r>
      <w:r w:rsidRPr="000D5D73">
        <w:rPr>
          <w:i/>
        </w:rPr>
        <w:t>Evidence from Advertising Agencies.</w:t>
      </w:r>
    </w:p>
    <w:p w14:paraId="52A927E4" w14:textId="77777777" w:rsidR="000D5D73" w:rsidRPr="00DE55A3" w:rsidRDefault="000D5D73" w:rsidP="008A47B7"/>
    <w:p w14:paraId="3E6C465F" w14:textId="77777777" w:rsidR="000D5D73" w:rsidRDefault="000D5D73" w:rsidP="000D5D73">
      <w:r w:rsidRPr="00DE55A3">
        <w:rPr>
          <w:u w:val="single"/>
        </w:rPr>
        <w:t>Rotman School</w:t>
      </w:r>
      <w:r>
        <w:rPr>
          <w:u w:val="single"/>
        </w:rPr>
        <w:t xml:space="preserve"> of Management</w:t>
      </w:r>
      <w:r w:rsidRPr="00DE55A3">
        <w:rPr>
          <w:u w:val="single"/>
        </w:rPr>
        <w:t>, University of Toronto</w:t>
      </w:r>
      <w:r>
        <w:t>, January 2004.</w:t>
      </w:r>
    </w:p>
    <w:p w14:paraId="5AD47D9B" w14:textId="77777777" w:rsidR="000D5D73" w:rsidRPr="00677146" w:rsidRDefault="000D5D73" w:rsidP="000D5D73">
      <w:pPr>
        <w:rPr>
          <w:i/>
        </w:rPr>
      </w:pPr>
      <w:r w:rsidRPr="00677146">
        <w:rPr>
          <w:i/>
        </w:rPr>
        <w:t>I</w:t>
      </w:r>
      <w:r w:rsidRPr="000D5D73">
        <w:rPr>
          <w:i/>
        </w:rPr>
        <w:t>s Public Ownership Bad f</w:t>
      </w:r>
      <w:r>
        <w:rPr>
          <w:i/>
        </w:rPr>
        <w:t xml:space="preserve">or Professional Service Firms? </w:t>
      </w:r>
      <w:r w:rsidRPr="000D5D73">
        <w:rPr>
          <w:i/>
        </w:rPr>
        <w:t>Evidence from Advertising Agencies.</w:t>
      </w:r>
    </w:p>
    <w:p w14:paraId="24E38E02" w14:textId="77777777" w:rsidR="000D5D73" w:rsidRDefault="000D5D73" w:rsidP="008A47B7">
      <w:pPr>
        <w:rPr>
          <w:u w:val="single"/>
        </w:rPr>
      </w:pPr>
    </w:p>
    <w:p w14:paraId="48CBAF61" w14:textId="77777777" w:rsidR="000D5D73" w:rsidRDefault="000D5D73" w:rsidP="000D5D73">
      <w:r w:rsidRPr="00DE55A3">
        <w:rPr>
          <w:u w:val="single"/>
        </w:rPr>
        <w:t>Carlson School, University of Minnesota</w:t>
      </w:r>
      <w:r>
        <w:t>, January 2004</w:t>
      </w:r>
    </w:p>
    <w:p w14:paraId="4913EF1C" w14:textId="77777777" w:rsidR="000D5D73" w:rsidRPr="00677146" w:rsidRDefault="000D5D73" w:rsidP="000D5D73">
      <w:pPr>
        <w:rPr>
          <w:i/>
        </w:rPr>
      </w:pPr>
      <w:r w:rsidRPr="00677146">
        <w:rPr>
          <w:i/>
        </w:rPr>
        <w:t>I</w:t>
      </w:r>
      <w:r w:rsidRPr="000D5D73">
        <w:rPr>
          <w:i/>
        </w:rPr>
        <w:t>s Public Ownership Bad for Professional Service Firms?  Evidence from Advertising Agencies.</w:t>
      </w:r>
    </w:p>
    <w:p w14:paraId="1CC8DAF8" w14:textId="77777777" w:rsidR="000D5D73" w:rsidRDefault="000D5D73" w:rsidP="008A47B7">
      <w:pPr>
        <w:rPr>
          <w:u w:val="single"/>
        </w:rPr>
      </w:pPr>
    </w:p>
    <w:p w14:paraId="60850EBE" w14:textId="77777777" w:rsidR="000D5D73" w:rsidRDefault="000D5D73" w:rsidP="000D5D73">
      <w:r w:rsidRPr="00DE55A3">
        <w:rPr>
          <w:u w:val="single"/>
        </w:rPr>
        <w:t>Wharton School</w:t>
      </w:r>
      <w:r>
        <w:t>, Philadelphia, January 2004</w:t>
      </w:r>
    </w:p>
    <w:p w14:paraId="6B938722" w14:textId="77777777" w:rsidR="000D5D73" w:rsidRPr="00677146" w:rsidRDefault="000D5D73" w:rsidP="000D5D73">
      <w:pPr>
        <w:rPr>
          <w:i/>
        </w:rPr>
      </w:pPr>
      <w:r w:rsidRPr="00677146">
        <w:rPr>
          <w:i/>
        </w:rPr>
        <w:t>I</w:t>
      </w:r>
      <w:r w:rsidRPr="000D5D73">
        <w:rPr>
          <w:i/>
        </w:rPr>
        <w:t>s Public Ownership Bad for Professional Service Firms?  Evidence from Advertising Agencies.</w:t>
      </w:r>
    </w:p>
    <w:p w14:paraId="15B403B6" w14:textId="77777777" w:rsidR="000D5D73" w:rsidRDefault="000D5D73" w:rsidP="008A47B7">
      <w:pPr>
        <w:rPr>
          <w:u w:val="single"/>
        </w:rPr>
      </w:pPr>
    </w:p>
    <w:p w14:paraId="35FF275F" w14:textId="77777777" w:rsidR="000D5D73" w:rsidRDefault="000D5D73" w:rsidP="008A47B7">
      <w:r w:rsidRPr="00DE55A3">
        <w:rPr>
          <w:u w:val="single"/>
        </w:rPr>
        <w:t>Harvard Business School</w:t>
      </w:r>
      <w:r>
        <w:t xml:space="preserve">, Boston, January </w:t>
      </w:r>
      <w:r w:rsidRPr="00DE55A3">
        <w:t>2004</w:t>
      </w:r>
    </w:p>
    <w:p w14:paraId="18964194" w14:textId="77777777" w:rsidR="000D5D73" w:rsidRPr="00677146" w:rsidRDefault="000D5D73" w:rsidP="000D5D73">
      <w:pPr>
        <w:rPr>
          <w:i/>
        </w:rPr>
      </w:pPr>
      <w:r w:rsidRPr="00677146">
        <w:rPr>
          <w:i/>
        </w:rPr>
        <w:t>I</w:t>
      </w:r>
      <w:r w:rsidRPr="000D5D73">
        <w:rPr>
          <w:i/>
        </w:rPr>
        <w:t>s Public Ownership Bad for Professional Service Firms?  Evidence from Advertising Agencies.</w:t>
      </w:r>
    </w:p>
    <w:p w14:paraId="575E8AFA" w14:textId="77777777" w:rsidR="000D5D73" w:rsidRDefault="000D5D73" w:rsidP="008A47B7"/>
    <w:p w14:paraId="61068C35" w14:textId="77777777" w:rsidR="000D5D73" w:rsidRDefault="000D5D73" w:rsidP="000D5D73">
      <w:r w:rsidRPr="00DE55A3">
        <w:rPr>
          <w:u w:val="single"/>
        </w:rPr>
        <w:t>Industrial Relations Research Association</w:t>
      </w:r>
      <w:r w:rsidRPr="00DE55A3">
        <w:t>, Washington D.C., January 2003</w:t>
      </w:r>
    </w:p>
    <w:p w14:paraId="533DC2F7" w14:textId="77777777" w:rsidR="000D5D73" w:rsidRPr="00060CBF" w:rsidRDefault="000D5D73" w:rsidP="000D5D73">
      <w:pPr>
        <w:rPr>
          <w:i/>
        </w:rPr>
      </w:pPr>
      <w:r w:rsidRPr="00DE55A3">
        <w:t>.</w:t>
      </w:r>
      <w:r w:rsidRPr="00060CBF">
        <w:rPr>
          <w:i/>
        </w:rPr>
        <w:t>Alternative Approaches to Airline Labor Relations: Lessons for the Future.</w:t>
      </w:r>
    </w:p>
    <w:p w14:paraId="036D6549" w14:textId="77777777" w:rsidR="000D5D73" w:rsidRDefault="000D5D73" w:rsidP="008A47B7"/>
    <w:p w14:paraId="16D3560C" w14:textId="77777777" w:rsidR="000D5D73" w:rsidRDefault="000D5D73" w:rsidP="008A47B7">
      <w:r w:rsidRPr="00DE55A3">
        <w:rPr>
          <w:u w:val="single"/>
        </w:rPr>
        <w:t>Academy of Management</w:t>
      </w:r>
      <w:r w:rsidRPr="00DE55A3">
        <w:t>, Denver, August 2002.</w:t>
      </w:r>
    </w:p>
    <w:p w14:paraId="4498CA7F" w14:textId="77777777" w:rsidR="000D5D73" w:rsidRPr="00060CBF" w:rsidRDefault="000D5D73" w:rsidP="000D5D73">
      <w:pPr>
        <w:rPr>
          <w:i/>
        </w:rPr>
      </w:pPr>
      <w:r w:rsidRPr="00060CBF">
        <w:rPr>
          <w:i/>
        </w:rPr>
        <w:t>The Theory of the Firm Meets the 17</w:t>
      </w:r>
      <w:r w:rsidRPr="00060CBF">
        <w:rPr>
          <w:i/>
          <w:vertAlign w:val="superscript"/>
        </w:rPr>
        <w:t>th</w:t>
      </w:r>
      <w:r w:rsidRPr="00060CBF">
        <w:rPr>
          <w:i/>
        </w:rPr>
        <w:t xml:space="preserve"> Century: The Case of the Chartered Trading Companies. </w:t>
      </w:r>
    </w:p>
    <w:p w14:paraId="349D568F" w14:textId="77777777" w:rsidR="000D5D73" w:rsidRPr="00DE55A3" w:rsidRDefault="000D5D73" w:rsidP="008A47B7"/>
    <w:p w14:paraId="130E7F6C" w14:textId="77777777" w:rsidR="000D5D73" w:rsidRDefault="000D5D73" w:rsidP="000D5D73">
      <w:r w:rsidRPr="00DE55A3">
        <w:rPr>
          <w:u w:val="single"/>
        </w:rPr>
        <w:t>CCC Doctoral Student Consortium</w:t>
      </w:r>
      <w:r w:rsidRPr="00DE55A3">
        <w:t>, Boston, April 2002.</w:t>
      </w:r>
    </w:p>
    <w:p w14:paraId="2E3B130C" w14:textId="77777777" w:rsidR="000D5D73" w:rsidRPr="00060CBF" w:rsidRDefault="000D5D73" w:rsidP="000D5D73">
      <w:pPr>
        <w:rPr>
          <w:i/>
        </w:rPr>
      </w:pPr>
      <w:r w:rsidRPr="00060CBF">
        <w:rPr>
          <w:i/>
        </w:rPr>
        <w:t>Why have Professional Service Firms gone public… and what effect does it have on them?</w:t>
      </w:r>
    </w:p>
    <w:p w14:paraId="2B5691C5" w14:textId="77777777" w:rsidR="000D5D73" w:rsidRPr="00DE55A3" w:rsidRDefault="000D5D73" w:rsidP="008A47B7"/>
    <w:p w14:paraId="17BB352A" w14:textId="77777777" w:rsidR="000D5D73" w:rsidRPr="00DE55A3" w:rsidRDefault="000D5D73" w:rsidP="00763B6A">
      <w:pPr>
        <w:rPr>
          <w:b/>
          <w:bCs/>
          <w:smallCaps/>
          <w:sz w:val="28"/>
        </w:rPr>
      </w:pPr>
    </w:p>
    <w:p w14:paraId="4E391C70" w14:textId="77777777" w:rsidR="00763B6A" w:rsidRDefault="00763B6A" w:rsidP="00763B6A">
      <w:pPr>
        <w:rPr>
          <w:b/>
          <w:bCs/>
          <w:caps/>
          <w:sz w:val="28"/>
        </w:rPr>
      </w:pPr>
    </w:p>
    <w:p w14:paraId="7C7A33A9" w14:textId="77777777" w:rsidR="000D5D73" w:rsidRDefault="000D5D73" w:rsidP="00763B6A">
      <w:pPr>
        <w:rPr>
          <w:b/>
          <w:bCs/>
          <w:caps/>
          <w:sz w:val="28"/>
        </w:rPr>
      </w:pPr>
    </w:p>
    <w:p w14:paraId="771CC5EA" w14:textId="77777777" w:rsidR="000D5D73" w:rsidRPr="00DE55A3" w:rsidRDefault="000D5D73" w:rsidP="00763B6A">
      <w:pPr>
        <w:rPr>
          <w:b/>
          <w:bCs/>
          <w:caps/>
          <w:sz w:val="28"/>
        </w:rPr>
      </w:pPr>
    </w:p>
    <w:p w14:paraId="3742916E" w14:textId="77777777" w:rsidR="000D5D73" w:rsidRDefault="000D5D73" w:rsidP="00763B6A">
      <w:pPr>
        <w:keepNext/>
        <w:spacing w:after="120"/>
        <w:rPr>
          <w:b/>
          <w:bCs/>
          <w:smallCaps/>
          <w:sz w:val="28"/>
        </w:rPr>
      </w:pPr>
      <w:r>
        <w:rPr>
          <w:b/>
          <w:bCs/>
          <w:smallCaps/>
          <w:sz w:val="28"/>
        </w:rPr>
        <w:br w:type="page"/>
      </w:r>
    </w:p>
    <w:p w14:paraId="7708CD0D" w14:textId="0C4E3CFE" w:rsidR="00582357" w:rsidRPr="00DE55A3" w:rsidRDefault="00763B6A" w:rsidP="00763B6A">
      <w:pPr>
        <w:keepNext/>
        <w:spacing w:after="120"/>
        <w:rPr>
          <w:b/>
          <w:bCs/>
          <w:smallCaps/>
          <w:sz w:val="28"/>
        </w:rPr>
      </w:pPr>
      <w:r w:rsidRPr="00DE55A3">
        <w:rPr>
          <w:b/>
          <w:bCs/>
          <w:smallCaps/>
          <w:sz w:val="28"/>
        </w:rPr>
        <w:lastRenderedPageBreak/>
        <w:t>Teaching Experience</w:t>
      </w:r>
      <w:r w:rsidR="00582357">
        <w:rPr>
          <w:b/>
          <w:bCs/>
          <w:smallCaps/>
          <w:sz w:val="28"/>
        </w:rPr>
        <w:t xml:space="preserve"> </w:t>
      </w:r>
    </w:p>
    <w:p w14:paraId="7400DC07" w14:textId="4DD802CF" w:rsidR="00763B6A" w:rsidRPr="00DE55A3" w:rsidRDefault="00582357" w:rsidP="00763B6A">
      <w:pPr>
        <w:keepNext/>
      </w:pPr>
      <w:r w:rsidRPr="000508F1">
        <w:rPr>
          <w:iCs/>
          <w:u w:val="single"/>
        </w:rPr>
        <w:t>See Appendix I for details on student evaluations</w:t>
      </w:r>
      <w:r>
        <w:rPr>
          <w:iCs/>
          <w:u w:val="single"/>
        </w:rPr>
        <w:t xml:space="preserve"> and my teaching principle</w:t>
      </w:r>
      <w:r w:rsidR="00454D76">
        <w:rPr>
          <w:iCs/>
          <w:u w:val="single"/>
        </w:rPr>
        <w:t>s</w:t>
      </w:r>
    </w:p>
    <w:tbl>
      <w:tblPr>
        <w:tblW w:w="10080" w:type="dxa"/>
        <w:tblCellMar>
          <w:left w:w="115" w:type="dxa"/>
          <w:bottom w:w="115" w:type="dxa"/>
          <w:right w:w="115" w:type="dxa"/>
        </w:tblCellMar>
        <w:tblLook w:val="0000" w:firstRow="0" w:lastRow="0" w:firstColumn="0" w:lastColumn="0" w:noHBand="0" w:noVBand="0"/>
      </w:tblPr>
      <w:tblGrid>
        <w:gridCol w:w="10080"/>
      </w:tblGrid>
      <w:tr w:rsidR="000508F1" w:rsidRPr="00DE55A3" w14:paraId="203D7861" w14:textId="77777777" w:rsidTr="000508F1">
        <w:tc>
          <w:tcPr>
            <w:tcW w:w="10080" w:type="dxa"/>
          </w:tcPr>
          <w:p w14:paraId="48E67CBE" w14:textId="315CB6B4" w:rsidR="000508F1" w:rsidRPr="00582357" w:rsidRDefault="000508F1" w:rsidP="00AF18DD">
            <w:pPr>
              <w:rPr>
                <w:iCs/>
              </w:rPr>
            </w:pPr>
            <w:r>
              <w:rPr>
                <w:iCs/>
                <w:u w:val="single"/>
              </w:rPr>
              <w:t xml:space="preserve">at </w:t>
            </w:r>
            <w:r w:rsidRPr="000508F1">
              <w:rPr>
                <w:iCs/>
                <w:u w:val="single"/>
              </w:rPr>
              <w:t>Simon Fraser University</w:t>
            </w:r>
          </w:p>
        </w:tc>
      </w:tr>
      <w:tr w:rsidR="000508F1" w:rsidRPr="00DE55A3" w14:paraId="1E520A8D" w14:textId="4D21D979" w:rsidTr="000508F1">
        <w:tc>
          <w:tcPr>
            <w:tcW w:w="10080" w:type="dxa"/>
          </w:tcPr>
          <w:p w14:paraId="6005ED34" w14:textId="1D77914D" w:rsidR="000508F1" w:rsidRPr="00DE55A3" w:rsidRDefault="000508F1" w:rsidP="00AF18DD">
            <w:pPr>
              <w:rPr>
                <w:iCs/>
              </w:rPr>
            </w:pPr>
            <w:r>
              <w:rPr>
                <w:iCs/>
              </w:rPr>
              <w:t xml:space="preserve">Teaching Honor Role, 2006, </w:t>
            </w:r>
            <w:r w:rsidRPr="00DE55A3">
              <w:rPr>
                <w:iCs/>
              </w:rPr>
              <w:t>2009</w:t>
            </w:r>
            <w:r>
              <w:rPr>
                <w:iCs/>
              </w:rPr>
              <w:t>, 2013</w:t>
            </w:r>
            <w:r w:rsidR="006B4433">
              <w:rPr>
                <w:iCs/>
              </w:rPr>
              <w:t>, 2015</w:t>
            </w:r>
          </w:p>
        </w:tc>
      </w:tr>
      <w:tr w:rsidR="000508F1" w:rsidRPr="00DE55A3" w14:paraId="2F7E199B" w14:textId="01FB5959" w:rsidTr="000508F1">
        <w:trPr>
          <w:trHeight w:val="297"/>
        </w:trPr>
        <w:tc>
          <w:tcPr>
            <w:tcW w:w="10080" w:type="dxa"/>
          </w:tcPr>
          <w:p w14:paraId="4C6B79FF" w14:textId="5840AA7B" w:rsidR="000508F1" w:rsidRPr="008E07D7" w:rsidRDefault="000508F1" w:rsidP="00AF18DD">
            <w:pPr>
              <w:rPr>
                <w:iCs/>
              </w:rPr>
            </w:pPr>
            <w:r>
              <w:rPr>
                <w:i/>
                <w:iCs/>
              </w:rPr>
              <w:t>Strategy</w:t>
            </w:r>
            <w:r>
              <w:rPr>
                <w:iCs/>
              </w:rPr>
              <w:t xml:space="preserve"> (Executive MBA</w:t>
            </w:r>
            <w:r w:rsidR="00F146E0">
              <w:rPr>
                <w:iCs/>
              </w:rPr>
              <w:t xml:space="preserve"> and Undergraduate</w:t>
            </w:r>
            <w:r>
              <w:rPr>
                <w:iCs/>
              </w:rPr>
              <w:t>)</w:t>
            </w:r>
          </w:p>
        </w:tc>
      </w:tr>
      <w:tr w:rsidR="000508F1" w:rsidRPr="00DE55A3" w14:paraId="204CCDDC" w14:textId="77777777" w:rsidTr="000508F1">
        <w:trPr>
          <w:trHeight w:val="297"/>
        </w:trPr>
        <w:tc>
          <w:tcPr>
            <w:tcW w:w="10080" w:type="dxa"/>
          </w:tcPr>
          <w:p w14:paraId="253CA60F" w14:textId="790E345D" w:rsidR="000508F1" w:rsidRPr="000508F1" w:rsidRDefault="000508F1" w:rsidP="00582357">
            <w:pPr>
              <w:rPr>
                <w:iCs/>
              </w:rPr>
            </w:pPr>
            <w:r w:rsidRPr="00DE55A3">
              <w:rPr>
                <w:i/>
                <w:iCs/>
              </w:rPr>
              <w:t>Strategic Management of Technology-based Firms</w:t>
            </w:r>
            <w:r>
              <w:rPr>
                <w:iCs/>
              </w:rPr>
              <w:t xml:space="preserve"> </w:t>
            </w:r>
            <w:r w:rsidRPr="00DE55A3">
              <w:rPr>
                <w:iCs/>
              </w:rPr>
              <w:t xml:space="preserve">(Management of Technology MBA) </w:t>
            </w:r>
          </w:p>
        </w:tc>
      </w:tr>
      <w:tr w:rsidR="000508F1" w:rsidRPr="00DE55A3" w14:paraId="181EAC47" w14:textId="51184C1E" w:rsidTr="000508F1">
        <w:tc>
          <w:tcPr>
            <w:tcW w:w="10080" w:type="dxa"/>
          </w:tcPr>
          <w:p w14:paraId="2A636DAB" w14:textId="77777777" w:rsidR="000508F1" w:rsidRPr="00DE55A3" w:rsidRDefault="000508F1" w:rsidP="00582357">
            <w:pPr>
              <w:rPr>
                <w:i/>
                <w:iCs/>
              </w:rPr>
            </w:pPr>
            <w:r>
              <w:rPr>
                <w:i/>
                <w:iCs/>
              </w:rPr>
              <w:t xml:space="preserve">Managerial Economics </w:t>
            </w:r>
            <w:r w:rsidRPr="008C62D4">
              <w:rPr>
                <w:iCs/>
              </w:rPr>
              <w:t>(</w:t>
            </w:r>
            <w:r>
              <w:rPr>
                <w:iCs/>
              </w:rPr>
              <w:t>Executive MBA)</w:t>
            </w:r>
          </w:p>
        </w:tc>
      </w:tr>
      <w:tr w:rsidR="000508F1" w:rsidRPr="00DE55A3" w14:paraId="5494A49C" w14:textId="57985B96" w:rsidTr="000508F1">
        <w:tc>
          <w:tcPr>
            <w:tcW w:w="10080" w:type="dxa"/>
          </w:tcPr>
          <w:p w14:paraId="6BC3CDA6" w14:textId="77777777" w:rsidR="000508F1" w:rsidRPr="005974B0" w:rsidRDefault="000508F1" w:rsidP="00582357">
            <w:pPr>
              <w:rPr>
                <w:iCs/>
              </w:rPr>
            </w:pPr>
            <w:r w:rsidRPr="00DE55A3">
              <w:rPr>
                <w:i/>
                <w:iCs/>
              </w:rPr>
              <w:t xml:space="preserve">Business, Society &amp; Ethics </w:t>
            </w:r>
            <w:r w:rsidRPr="00DE55A3">
              <w:rPr>
                <w:iCs/>
              </w:rPr>
              <w:t>(Undergraduate)</w:t>
            </w:r>
          </w:p>
        </w:tc>
      </w:tr>
      <w:tr w:rsidR="000508F1" w:rsidRPr="00DE55A3" w14:paraId="198166BE" w14:textId="5B2D1173" w:rsidTr="000508F1">
        <w:tc>
          <w:tcPr>
            <w:tcW w:w="10080" w:type="dxa"/>
          </w:tcPr>
          <w:p w14:paraId="657BDE3E" w14:textId="77777777" w:rsidR="000508F1" w:rsidRDefault="000508F1" w:rsidP="00582357">
            <w:pPr>
              <w:rPr>
                <w:i/>
                <w:iCs/>
              </w:rPr>
            </w:pPr>
            <w:r>
              <w:rPr>
                <w:i/>
                <w:iCs/>
              </w:rPr>
              <w:t xml:space="preserve">Management Theory: Identification &amp; Development </w:t>
            </w:r>
            <w:r w:rsidRPr="00703B9E">
              <w:rPr>
                <w:iCs/>
              </w:rPr>
              <w:t>(PhD)</w:t>
            </w:r>
          </w:p>
          <w:p w14:paraId="5C09EE1A" w14:textId="77777777" w:rsidR="000508F1" w:rsidRPr="00703B9E" w:rsidRDefault="000508F1" w:rsidP="00582357">
            <w:pPr>
              <w:rPr>
                <w:iCs/>
              </w:rPr>
            </w:pPr>
            <w:r w:rsidRPr="00703B9E">
              <w:rPr>
                <w:iCs/>
              </w:rPr>
              <w:t>Course on how to identify, evaluate, and develop theory for first-semester PhD students</w:t>
            </w:r>
          </w:p>
        </w:tc>
      </w:tr>
      <w:tr w:rsidR="000508F1" w:rsidRPr="00DE55A3" w14:paraId="5BE5AE5B" w14:textId="7661C19A" w:rsidTr="000508F1">
        <w:tc>
          <w:tcPr>
            <w:tcW w:w="10080" w:type="dxa"/>
          </w:tcPr>
          <w:p w14:paraId="144F4824" w14:textId="77777777" w:rsidR="000508F1" w:rsidRPr="00A45E60" w:rsidRDefault="000508F1" w:rsidP="00582357">
            <w:pPr>
              <w:rPr>
                <w:iCs/>
              </w:rPr>
            </w:pPr>
            <w:r>
              <w:rPr>
                <w:i/>
                <w:iCs/>
              </w:rPr>
              <w:t>Organizational Simulation</w:t>
            </w:r>
            <w:r>
              <w:rPr>
                <w:iCs/>
              </w:rPr>
              <w:t xml:space="preserve"> (MBA)</w:t>
            </w:r>
          </w:p>
          <w:p w14:paraId="408F3AA3" w14:textId="77777777" w:rsidR="000508F1" w:rsidRPr="00CB7927" w:rsidRDefault="000508F1" w:rsidP="00582357">
            <w:r w:rsidRPr="00CB7927">
              <w:t xml:space="preserve">Intensive 3-day </w:t>
            </w:r>
            <w:r>
              <w:t>behavioral</w:t>
            </w:r>
            <w:r w:rsidRPr="00CB7927">
              <w:t xml:space="preserve"> simulation, during which cohorts of </w:t>
            </w:r>
            <w:r>
              <w:t>~20</w:t>
            </w:r>
            <w:r w:rsidRPr="00CB7927">
              <w:t xml:space="preserve"> students assume the leadership </w:t>
            </w:r>
            <w:r>
              <w:t>positions (e.g., CEO, CFO, EVP</w:t>
            </w:r>
            <w:r w:rsidRPr="00CB7927">
              <w:t>, etc.) of a diversified multinational corporation. Each student is presented with a unique set of memos that define their agenda and provide background information, then collectively they must make a wide-ranging set of decisions and prepare for a press conference and board of directors meeting.</w:t>
            </w:r>
          </w:p>
          <w:p w14:paraId="51C94379" w14:textId="77777777" w:rsidR="000508F1" w:rsidRPr="00DE55A3" w:rsidRDefault="000508F1" w:rsidP="00582357">
            <w:pPr>
              <w:rPr>
                <w:i/>
                <w:iCs/>
              </w:rPr>
            </w:pPr>
          </w:p>
        </w:tc>
      </w:tr>
      <w:tr w:rsidR="000508F1" w:rsidRPr="00DE55A3" w14:paraId="5068EC5F" w14:textId="77777777" w:rsidTr="000508F1">
        <w:tc>
          <w:tcPr>
            <w:tcW w:w="10080" w:type="dxa"/>
          </w:tcPr>
          <w:p w14:paraId="7A883FB4" w14:textId="68D18A73" w:rsidR="000508F1" w:rsidRDefault="000508F1" w:rsidP="00582357">
            <w:pPr>
              <w:rPr>
                <w:i/>
                <w:iCs/>
              </w:rPr>
            </w:pPr>
            <w:r>
              <w:rPr>
                <w:i/>
                <w:iCs/>
              </w:rPr>
              <w:t>Graduate Student Thesis / Final Project Supervision</w:t>
            </w:r>
          </w:p>
        </w:tc>
      </w:tr>
      <w:tr w:rsidR="000508F1" w:rsidRPr="00DE55A3" w14:paraId="1ACFD953" w14:textId="77777777" w:rsidTr="000508F1">
        <w:tc>
          <w:tcPr>
            <w:tcW w:w="10080" w:type="dxa"/>
          </w:tcPr>
          <w:p w14:paraId="1302CC9E" w14:textId="7B349C1B" w:rsidR="000508F1" w:rsidRPr="000508F1" w:rsidRDefault="00080352" w:rsidP="00582357">
            <w:pPr>
              <w:rPr>
                <w:iCs/>
              </w:rPr>
            </w:pPr>
            <w:r>
              <w:rPr>
                <w:iCs/>
              </w:rPr>
              <w:t>PhD</w:t>
            </w:r>
            <w:r w:rsidR="000508F1" w:rsidRPr="000508F1">
              <w:rPr>
                <w:iCs/>
              </w:rPr>
              <w:t xml:space="preserve"> Supervisor for Pooria Assadi</w:t>
            </w:r>
          </w:p>
        </w:tc>
      </w:tr>
      <w:tr w:rsidR="000508F1" w:rsidRPr="00DE55A3" w14:paraId="7378ADDC" w14:textId="77777777" w:rsidTr="000508F1">
        <w:tc>
          <w:tcPr>
            <w:tcW w:w="10080" w:type="dxa"/>
          </w:tcPr>
          <w:p w14:paraId="09DD32E5" w14:textId="7C2DA468" w:rsidR="000508F1" w:rsidRPr="000508F1" w:rsidRDefault="000508F1" w:rsidP="00582357">
            <w:pPr>
              <w:rPr>
                <w:iCs/>
              </w:rPr>
            </w:pPr>
            <w:r w:rsidRPr="000508F1">
              <w:rPr>
                <w:iCs/>
              </w:rPr>
              <w:t>PhD Supervisor for Prashant Shukla</w:t>
            </w:r>
          </w:p>
        </w:tc>
      </w:tr>
      <w:tr w:rsidR="000508F1" w:rsidRPr="00DE55A3" w14:paraId="0F9C8534" w14:textId="77777777" w:rsidTr="000508F1">
        <w:tc>
          <w:tcPr>
            <w:tcW w:w="10080" w:type="dxa"/>
          </w:tcPr>
          <w:p w14:paraId="72B2EABF" w14:textId="77777777" w:rsidR="000508F1" w:rsidRPr="000508F1" w:rsidRDefault="000508F1" w:rsidP="00582357">
            <w:pPr>
              <w:rPr>
                <w:iCs/>
              </w:rPr>
            </w:pPr>
            <w:r w:rsidRPr="000508F1">
              <w:rPr>
                <w:iCs/>
              </w:rPr>
              <w:t>Supervisor for EMBA Projects</w:t>
            </w:r>
          </w:p>
          <w:p w14:paraId="04537E0B" w14:textId="36A02E0C" w:rsidR="000508F1" w:rsidRPr="000508F1" w:rsidRDefault="000508F1" w:rsidP="00582357">
            <w:pPr>
              <w:rPr>
                <w:iCs/>
              </w:rPr>
            </w:pPr>
            <w:r w:rsidRPr="00582357">
              <w:rPr>
                <w:iCs/>
              </w:rPr>
              <w:t>10-12 EMBA students writing a ~100</w:t>
            </w:r>
            <w:r>
              <w:rPr>
                <w:iCs/>
              </w:rPr>
              <w:t>-</w:t>
            </w:r>
            <w:r w:rsidRPr="00582357">
              <w:rPr>
                <w:iCs/>
              </w:rPr>
              <w:t>page strategic analysis of their organization.</w:t>
            </w:r>
          </w:p>
        </w:tc>
      </w:tr>
      <w:tr w:rsidR="000508F1" w:rsidRPr="00DE55A3" w14:paraId="4690AED9" w14:textId="77777777" w:rsidTr="000508F1">
        <w:tc>
          <w:tcPr>
            <w:tcW w:w="10080" w:type="dxa"/>
          </w:tcPr>
          <w:p w14:paraId="53A3C4F1" w14:textId="77777777" w:rsidR="000508F1" w:rsidRDefault="000508F1" w:rsidP="00582357">
            <w:pPr>
              <w:rPr>
                <w:iCs/>
              </w:rPr>
            </w:pPr>
            <w:r w:rsidRPr="000508F1">
              <w:rPr>
                <w:iCs/>
              </w:rPr>
              <w:t>Supervisor for MBA Essays</w:t>
            </w:r>
          </w:p>
          <w:p w14:paraId="611FA4F1" w14:textId="4E2013C6" w:rsidR="000508F1" w:rsidRPr="000508F1" w:rsidRDefault="000508F1" w:rsidP="00582357">
            <w:pPr>
              <w:rPr>
                <w:iCs/>
              </w:rPr>
            </w:pPr>
            <w:r>
              <w:rPr>
                <w:iCs/>
              </w:rPr>
              <w:t>10-12 MBA students writing a ~60-page paper.</w:t>
            </w:r>
          </w:p>
        </w:tc>
      </w:tr>
      <w:tr w:rsidR="000508F1" w:rsidRPr="00DE55A3" w14:paraId="0ABE43DE" w14:textId="77777777" w:rsidTr="000508F1">
        <w:tc>
          <w:tcPr>
            <w:tcW w:w="10080" w:type="dxa"/>
          </w:tcPr>
          <w:p w14:paraId="44CC84E8" w14:textId="77777777" w:rsidR="000508F1" w:rsidRDefault="000508F1" w:rsidP="00582357">
            <w:pPr>
              <w:rPr>
                <w:i/>
                <w:iCs/>
              </w:rPr>
            </w:pPr>
          </w:p>
        </w:tc>
      </w:tr>
      <w:tr w:rsidR="000508F1" w:rsidRPr="00DE55A3" w14:paraId="799BE183" w14:textId="77777777" w:rsidTr="000508F1">
        <w:tc>
          <w:tcPr>
            <w:tcW w:w="10080" w:type="dxa"/>
          </w:tcPr>
          <w:p w14:paraId="42F4D2DB" w14:textId="309F6AF3" w:rsidR="000508F1" w:rsidRPr="000508F1" w:rsidRDefault="000508F1" w:rsidP="00582357">
            <w:pPr>
              <w:rPr>
                <w:iCs/>
              </w:rPr>
            </w:pPr>
            <w:r>
              <w:rPr>
                <w:iCs/>
                <w:u w:val="single"/>
              </w:rPr>
              <w:t xml:space="preserve">at </w:t>
            </w:r>
            <w:r w:rsidRPr="00582357">
              <w:rPr>
                <w:iCs/>
                <w:u w:val="single"/>
              </w:rPr>
              <w:t>The Wharton School</w:t>
            </w:r>
          </w:p>
        </w:tc>
      </w:tr>
      <w:tr w:rsidR="000508F1" w:rsidRPr="00DE55A3" w14:paraId="4B193AA4" w14:textId="77777777" w:rsidTr="000508F1">
        <w:tc>
          <w:tcPr>
            <w:tcW w:w="10080" w:type="dxa"/>
          </w:tcPr>
          <w:p w14:paraId="5C5666FB" w14:textId="795E0009" w:rsidR="000508F1" w:rsidRPr="000508F1" w:rsidRDefault="000508F1" w:rsidP="00582357">
            <w:r w:rsidRPr="00DE55A3">
              <w:rPr>
                <w:i/>
                <w:iCs/>
              </w:rPr>
              <w:t xml:space="preserve">Competitive Strategy </w:t>
            </w:r>
            <w:r w:rsidRPr="00DE55A3">
              <w:t>(MBA core)</w:t>
            </w:r>
          </w:p>
        </w:tc>
      </w:tr>
    </w:tbl>
    <w:p w14:paraId="155EAE7B" w14:textId="77777777" w:rsidR="00763B6A" w:rsidRPr="00DE55A3" w:rsidRDefault="00763B6A" w:rsidP="00763B6A">
      <w:pPr>
        <w:keepNext/>
        <w:spacing w:after="120"/>
        <w:rPr>
          <w:b/>
          <w:bCs/>
          <w:smallCaps/>
          <w:sz w:val="28"/>
        </w:rPr>
      </w:pPr>
    </w:p>
    <w:p w14:paraId="6C585ADB" w14:textId="77777777" w:rsidR="00763B6A" w:rsidRPr="00DE55A3" w:rsidRDefault="00763B6A" w:rsidP="00763B6A">
      <w:pPr>
        <w:keepNext/>
        <w:spacing w:after="120"/>
        <w:rPr>
          <w:b/>
          <w:bCs/>
          <w:smallCaps/>
          <w:sz w:val="28"/>
        </w:rPr>
      </w:pPr>
      <w:r w:rsidRPr="00DE55A3">
        <w:rPr>
          <w:b/>
          <w:bCs/>
          <w:smallCaps/>
          <w:sz w:val="28"/>
        </w:rPr>
        <w:t>Research Grants</w:t>
      </w:r>
    </w:p>
    <w:tbl>
      <w:tblPr>
        <w:tblW w:w="9360" w:type="dxa"/>
        <w:tblCellMar>
          <w:left w:w="115" w:type="dxa"/>
          <w:bottom w:w="115" w:type="dxa"/>
          <w:right w:w="115" w:type="dxa"/>
        </w:tblCellMar>
        <w:tblLook w:val="0000" w:firstRow="0" w:lastRow="0" w:firstColumn="0" w:lastColumn="0" w:noHBand="0" w:noVBand="0"/>
      </w:tblPr>
      <w:tblGrid>
        <w:gridCol w:w="7920"/>
        <w:gridCol w:w="1440"/>
      </w:tblGrid>
      <w:tr w:rsidR="00080352" w:rsidRPr="00DE55A3" w14:paraId="7B3CE47B" w14:textId="77777777" w:rsidTr="00AF18DD">
        <w:tc>
          <w:tcPr>
            <w:tcW w:w="7920" w:type="dxa"/>
          </w:tcPr>
          <w:p w14:paraId="6EAC5EDC" w14:textId="7B32A96E" w:rsidR="00080352" w:rsidRDefault="00080352" w:rsidP="00080352">
            <w:pPr>
              <w:ind w:left="180" w:hanging="180"/>
              <w:rPr>
                <w:rFonts w:cstheme="minorHAnsi"/>
                <w:bCs/>
              </w:rPr>
            </w:pPr>
            <w:r>
              <w:t xml:space="preserve">SSHRC Insight Grant: </w:t>
            </w:r>
            <w:r w:rsidRPr="004D09FB">
              <w:rPr>
                <w:rFonts w:cstheme="minorHAnsi"/>
                <w:bCs/>
              </w:rPr>
              <w:t>$</w:t>
            </w:r>
            <w:r>
              <w:rPr>
                <w:rFonts w:cstheme="minorHAnsi"/>
                <w:bCs/>
                <w:u w:val="single"/>
              </w:rPr>
              <w:t>125,596</w:t>
            </w:r>
          </w:p>
          <w:p w14:paraId="04DE3C70" w14:textId="1361D502" w:rsidR="00080352" w:rsidRDefault="00080352" w:rsidP="00080352">
            <w:pPr>
              <w:ind w:left="180" w:hanging="180"/>
            </w:pPr>
            <w:r w:rsidRPr="004D09FB">
              <w:t>“</w:t>
            </w:r>
            <w:r w:rsidRPr="00080352">
              <w:rPr>
                <w:rFonts w:cstheme="minorHAnsi"/>
                <w:bCs/>
              </w:rPr>
              <w:t>Beyond Bad Apples &amp; Bad Barrels: The Interaction of Individuals and Organizations in Wrongdoing</w:t>
            </w:r>
            <w:r>
              <w:rPr>
                <w:rFonts w:cstheme="minorHAnsi"/>
                <w:bCs/>
              </w:rPr>
              <w:t>”</w:t>
            </w:r>
          </w:p>
        </w:tc>
        <w:tc>
          <w:tcPr>
            <w:tcW w:w="1440" w:type="dxa"/>
          </w:tcPr>
          <w:p w14:paraId="5CC135E1" w14:textId="2B357CB4" w:rsidR="00080352" w:rsidRDefault="00080352" w:rsidP="00AF18DD">
            <w:pPr>
              <w:jc w:val="right"/>
            </w:pPr>
            <w:r>
              <w:t>2015</w:t>
            </w:r>
          </w:p>
        </w:tc>
      </w:tr>
      <w:tr w:rsidR="00763B6A" w:rsidRPr="00DE55A3" w14:paraId="5CB7E43C" w14:textId="77777777" w:rsidTr="00AF18DD">
        <w:tc>
          <w:tcPr>
            <w:tcW w:w="7920" w:type="dxa"/>
          </w:tcPr>
          <w:p w14:paraId="14A269EA" w14:textId="77777777" w:rsidR="00763B6A" w:rsidRDefault="00763B6A" w:rsidP="00AF18DD">
            <w:pPr>
              <w:ind w:left="180" w:hanging="180"/>
              <w:rPr>
                <w:rFonts w:cstheme="minorHAnsi"/>
                <w:bCs/>
              </w:rPr>
            </w:pPr>
            <w:r>
              <w:t xml:space="preserve">SSHRC Small Grant: </w:t>
            </w:r>
            <w:r w:rsidRPr="004D09FB">
              <w:rPr>
                <w:rFonts w:cstheme="minorHAnsi"/>
                <w:bCs/>
              </w:rPr>
              <w:t>$</w:t>
            </w:r>
            <w:r w:rsidRPr="00770644">
              <w:rPr>
                <w:rFonts w:cstheme="minorHAnsi"/>
                <w:bCs/>
                <w:u w:val="single"/>
              </w:rPr>
              <w:t>6,125</w:t>
            </w:r>
          </w:p>
          <w:p w14:paraId="35C5EE48" w14:textId="77777777" w:rsidR="00763B6A" w:rsidRPr="00DE55A3" w:rsidRDefault="00763B6A" w:rsidP="00AF18DD">
            <w:pPr>
              <w:ind w:left="180" w:hanging="180"/>
            </w:pPr>
            <w:r w:rsidRPr="004D09FB">
              <w:t>“</w:t>
            </w:r>
            <w:r w:rsidRPr="004D09FB">
              <w:rPr>
                <w:rFonts w:cstheme="minorHAnsi"/>
                <w:bCs/>
              </w:rPr>
              <w:t xml:space="preserve">Constructing a Densely Sampled Employer-Employee Dataset of Brokers and Brokerage Firms </w:t>
            </w:r>
            <w:r>
              <w:rPr>
                <w:rFonts w:cstheme="minorHAnsi"/>
                <w:bCs/>
              </w:rPr>
              <w:t xml:space="preserve">…” </w:t>
            </w:r>
          </w:p>
        </w:tc>
        <w:tc>
          <w:tcPr>
            <w:tcW w:w="1440" w:type="dxa"/>
          </w:tcPr>
          <w:p w14:paraId="05530372" w14:textId="77777777" w:rsidR="00763B6A" w:rsidRDefault="00763B6A" w:rsidP="00AF18DD">
            <w:pPr>
              <w:jc w:val="right"/>
            </w:pPr>
            <w:r>
              <w:t>2013</w:t>
            </w:r>
          </w:p>
        </w:tc>
      </w:tr>
      <w:tr w:rsidR="00763B6A" w:rsidRPr="00DE55A3" w14:paraId="44E4E6D0" w14:textId="77777777" w:rsidTr="00AF18DD">
        <w:tc>
          <w:tcPr>
            <w:tcW w:w="7920" w:type="dxa"/>
          </w:tcPr>
          <w:p w14:paraId="15BBB801" w14:textId="77777777" w:rsidR="00763B6A" w:rsidRPr="00DE55A3" w:rsidRDefault="00763B6A" w:rsidP="00AF18DD">
            <w:pPr>
              <w:ind w:left="180" w:hanging="180"/>
            </w:pPr>
            <w:r w:rsidRPr="00DE55A3">
              <w:t xml:space="preserve">SSHRC </w:t>
            </w:r>
            <w:r>
              <w:t>Insight Development</w:t>
            </w:r>
            <w:r w:rsidRPr="00DE55A3">
              <w:t xml:space="preserve"> Grant: </w:t>
            </w:r>
            <w:r w:rsidRPr="00DE55A3">
              <w:rPr>
                <w:u w:val="single"/>
              </w:rPr>
              <w:t>$</w:t>
            </w:r>
            <w:r>
              <w:rPr>
                <w:u w:val="single"/>
              </w:rPr>
              <w:t>40,195</w:t>
            </w:r>
            <w:r w:rsidRPr="00DE55A3">
              <w:br/>
            </w:r>
            <w:r w:rsidRPr="004D09FB">
              <w:rPr>
                <w:rFonts w:cs="font419"/>
              </w:rPr>
              <w:t>“Bad Apples or Bad Trees? Patterns of Professional Misconduct Within and Between Firms”</w:t>
            </w:r>
          </w:p>
        </w:tc>
        <w:tc>
          <w:tcPr>
            <w:tcW w:w="1440" w:type="dxa"/>
          </w:tcPr>
          <w:p w14:paraId="5D8EA88C" w14:textId="77777777" w:rsidR="00763B6A" w:rsidRPr="00DE55A3" w:rsidRDefault="00763B6A" w:rsidP="00AF18DD">
            <w:pPr>
              <w:jc w:val="right"/>
            </w:pPr>
            <w:r>
              <w:t>2012</w:t>
            </w:r>
          </w:p>
        </w:tc>
      </w:tr>
      <w:tr w:rsidR="00763B6A" w:rsidRPr="00DE55A3" w14:paraId="03D8AE79" w14:textId="77777777" w:rsidTr="00AF18DD">
        <w:tc>
          <w:tcPr>
            <w:tcW w:w="7920" w:type="dxa"/>
          </w:tcPr>
          <w:p w14:paraId="1C779F3E" w14:textId="5387C3CF" w:rsidR="00763B6A" w:rsidRPr="00DE55A3" w:rsidRDefault="00763B6A" w:rsidP="00AF18DD">
            <w:pPr>
              <w:ind w:left="180" w:hanging="180"/>
            </w:pPr>
            <w:r w:rsidRPr="00DE55A3">
              <w:lastRenderedPageBreak/>
              <w:t xml:space="preserve">Millstein Center for Corporate Governance, Yale School of </w:t>
            </w:r>
            <w:r>
              <w:t>Mgmt</w:t>
            </w:r>
            <w:r w:rsidRPr="00DE55A3">
              <w:t xml:space="preserve">: </w:t>
            </w:r>
            <w:r w:rsidRPr="00DE55A3">
              <w:rPr>
                <w:u w:val="single"/>
              </w:rPr>
              <w:t>$2</w:t>
            </w:r>
            <w:r w:rsidR="00AD7268">
              <w:rPr>
                <w:u w:val="single"/>
              </w:rPr>
              <w:t>,</w:t>
            </w:r>
            <w:r w:rsidRPr="00DE55A3">
              <w:rPr>
                <w:u w:val="single"/>
              </w:rPr>
              <w:t>000</w:t>
            </w:r>
            <w:r w:rsidRPr="00DE55A3">
              <w:br/>
              <w:t>“The Great Expropriation:… the Innovation of Permanent Capital in the Dutch and English East India Companies”</w:t>
            </w:r>
          </w:p>
        </w:tc>
        <w:tc>
          <w:tcPr>
            <w:tcW w:w="1440" w:type="dxa"/>
          </w:tcPr>
          <w:p w14:paraId="3424D3A8" w14:textId="77777777" w:rsidR="00763B6A" w:rsidRPr="00DE55A3" w:rsidRDefault="00763B6A" w:rsidP="00AF18DD">
            <w:pPr>
              <w:jc w:val="right"/>
            </w:pPr>
            <w:r w:rsidRPr="00DE55A3">
              <w:t>2009</w:t>
            </w:r>
          </w:p>
        </w:tc>
      </w:tr>
      <w:tr w:rsidR="00763B6A" w:rsidRPr="00DE55A3" w14:paraId="0E6E5A95" w14:textId="77777777" w:rsidTr="00AF18DD">
        <w:tc>
          <w:tcPr>
            <w:tcW w:w="7920" w:type="dxa"/>
          </w:tcPr>
          <w:p w14:paraId="2AAA14A7" w14:textId="77777777" w:rsidR="00763B6A" w:rsidRPr="00DE55A3" w:rsidRDefault="00763B6A" w:rsidP="00AF18DD">
            <w:pPr>
              <w:ind w:left="180" w:hanging="180"/>
            </w:pPr>
            <w:r w:rsidRPr="00DE55A3">
              <w:t xml:space="preserve">SSHRC Standard Research Grant: </w:t>
            </w:r>
            <w:r w:rsidRPr="00DE55A3">
              <w:rPr>
                <w:u w:val="single"/>
              </w:rPr>
              <w:t>$74,449</w:t>
            </w:r>
            <w:r w:rsidRPr="00DE55A3">
              <w:br/>
              <w:t>“Owning the Experts: Corporation vs. Partnership in Professional Services"</w:t>
            </w:r>
          </w:p>
        </w:tc>
        <w:tc>
          <w:tcPr>
            <w:tcW w:w="1440" w:type="dxa"/>
          </w:tcPr>
          <w:p w14:paraId="59E70316" w14:textId="77777777" w:rsidR="00763B6A" w:rsidRPr="00DE55A3" w:rsidRDefault="00763B6A" w:rsidP="00AF18DD">
            <w:pPr>
              <w:jc w:val="right"/>
            </w:pPr>
            <w:r w:rsidRPr="00DE55A3">
              <w:t>2008</w:t>
            </w:r>
          </w:p>
        </w:tc>
      </w:tr>
      <w:tr w:rsidR="00763B6A" w:rsidRPr="00DE55A3" w14:paraId="7AC23441" w14:textId="77777777" w:rsidTr="00AF18DD">
        <w:tc>
          <w:tcPr>
            <w:tcW w:w="7920" w:type="dxa"/>
          </w:tcPr>
          <w:p w14:paraId="3A95B5B6" w14:textId="77777777" w:rsidR="00763B6A" w:rsidRPr="00DE55A3" w:rsidRDefault="00763B6A" w:rsidP="00AF18DD">
            <w:pPr>
              <w:ind w:left="180" w:hanging="180"/>
            </w:pPr>
            <w:r w:rsidRPr="00DE55A3">
              <w:t xml:space="preserve">CIBC Centre for Corporate Governance and Risk Management Research Fellow: </w:t>
            </w:r>
            <w:r w:rsidRPr="00DE55A3">
              <w:rPr>
                <w:u w:val="single"/>
              </w:rPr>
              <w:t>$7,000</w:t>
            </w:r>
          </w:p>
        </w:tc>
        <w:tc>
          <w:tcPr>
            <w:tcW w:w="1440" w:type="dxa"/>
          </w:tcPr>
          <w:p w14:paraId="1C68C7B5" w14:textId="77777777" w:rsidR="00763B6A" w:rsidRPr="00DE55A3" w:rsidRDefault="00763B6A" w:rsidP="00AF18DD">
            <w:pPr>
              <w:jc w:val="right"/>
            </w:pPr>
            <w:r w:rsidRPr="00DE55A3">
              <w:t>2006</w:t>
            </w:r>
          </w:p>
        </w:tc>
      </w:tr>
    </w:tbl>
    <w:p w14:paraId="075BA916" w14:textId="77777777" w:rsidR="00763B6A" w:rsidRDefault="00763B6A" w:rsidP="00763B6A">
      <w:pPr>
        <w:keepNext/>
        <w:spacing w:after="120"/>
        <w:rPr>
          <w:b/>
          <w:bCs/>
          <w:smallCaps/>
          <w:sz w:val="28"/>
        </w:rPr>
      </w:pPr>
    </w:p>
    <w:p w14:paraId="6321BA83" w14:textId="77777777" w:rsidR="00763B6A" w:rsidRDefault="00763B6A" w:rsidP="00763B6A">
      <w:pPr>
        <w:rPr>
          <w:b/>
          <w:bCs/>
          <w:smallCaps/>
          <w:sz w:val="28"/>
        </w:rPr>
      </w:pPr>
    </w:p>
    <w:p w14:paraId="1FFD28B4" w14:textId="1703F841" w:rsidR="00763B6A" w:rsidRPr="00DE55A3" w:rsidRDefault="00763B6A" w:rsidP="00763B6A">
      <w:pPr>
        <w:keepNext/>
        <w:spacing w:after="120"/>
        <w:rPr>
          <w:b/>
          <w:bCs/>
          <w:smallCaps/>
          <w:sz w:val="28"/>
        </w:rPr>
      </w:pPr>
      <w:r w:rsidRPr="00DE55A3">
        <w:rPr>
          <w:b/>
          <w:bCs/>
          <w:smallCaps/>
          <w:sz w:val="28"/>
        </w:rPr>
        <w:t>Academic Service</w:t>
      </w:r>
    </w:p>
    <w:p w14:paraId="4E0F578F" w14:textId="77777777" w:rsidR="00763B6A" w:rsidRPr="00DE55A3" w:rsidRDefault="00763B6A" w:rsidP="00763B6A">
      <w:pPr>
        <w:keepNext/>
        <w:rPr>
          <w:b/>
        </w:rPr>
      </w:pPr>
      <w:r w:rsidRPr="00DE55A3">
        <w:rPr>
          <w:b/>
          <w:iCs/>
        </w:rPr>
        <w:t>External</w:t>
      </w:r>
    </w:p>
    <w:tbl>
      <w:tblPr>
        <w:tblW w:w="9295" w:type="dxa"/>
        <w:tblCellMar>
          <w:left w:w="115" w:type="dxa"/>
          <w:bottom w:w="115" w:type="dxa"/>
          <w:right w:w="115" w:type="dxa"/>
        </w:tblCellMar>
        <w:tblLook w:val="0000" w:firstRow="0" w:lastRow="0" w:firstColumn="0" w:lastColumn="0" w:noHBand="0" w:noVBand="0"/>
      </w:tblPr>
      <w:tblGrid>
        <w:gridCol w:w="9295"/>
      </w:tblGrid>
      <w:tr w:rsidR="00763B6A" w:rsidRPr="00DE55A3" w14:paraId="2FC5C1D1" w14:textId="77777777" w:rsidTr="00AF18DD">
        <w:tc>
          <w:tcPr>
            <w:tcW w:w="9295" w:type="dxa"/>
          </w:tcPr>
          <w:p w14:paraId="3D9EDE71" w14:textId="77777777" w:rsidR="00763B6A" w:rsidRPr="00770644" w:rsidRDefault="00763B6A" w:rsidP="00AF18DD">
            <w:pPr>
              <w:rPr>
                <w:iCs/>
              </w:rPr>
            </w:pPr>
            <w:r>
              <w:rPr>
                <w:iCs/>
                <w:u w:val="single"/>
              </w:rPr>
              <w:t>Editorial Board Member</w:t>
            </w:r>
            <w:r>
              <w:rPr>
                <w:iCs/>
              </w:rPr>
              <w:t xml:space="preserve">, </w:t>
            </w:r>
            <w:r>
              <w:rPr>
                <w:i/>
              </w:rPr>
              <w:t>Journal of Professions &amp; Organization</w:t>
            </w:r>
          </w:p>
          <w:p w14:paraId="12C8788F" w14:textId="77777777" w:rsidR="00763B6A" w:rsidRPr="00DE55A3" w:rsidRDefault="00763B6A" w:rsidP="00AF18DD">
            <w:pPr>
              <w:rPr>
                <w:iCs/>
                <w:u w:val="single"/>
              </w:rPr>
            </w:pPr>
          </w:p>
        </w:tc>
      </w:tr>
      <w:tr w:rsidR="00763B6A" w:rsidRPr="00DE55A3" w14:paraId="0C0DA852" w14:textId="77777777" w:rsidTr="00AF18DD">
        <w:tc>
          <w:tcPr>
            <w:tcW w:w="9295" w:type="dxa"/>
          </w:tcPr>
          <w:p w14:paraId="50A94DC9" w14:textId="77777777" w:rsidR="00763B6A" w:rsidRPr="00DE55A3" w:rsidRDefault="00763B6A" w:rsidP="00AF18DD">
            <w:pPr>
              <w:rPr>
                <w:iCs/>
              </w:rPr>
            </w:pPr>
            <w:r w:rsidRPr="00DE55A3">
              <w:rPr>
                <w:iCs/>
                <w:u w:val="single"/>
              </w:rPr>
              <w:t>Ad hoc reviewer</w:t>
            </w:r>
            <w:r w:rsidRPr="00DE55A3">
              <w:rPr>
                <w:iCs/>
              </w:rPr>
              <w:t xml:space="preserve"> for:</w:t>
            </w:r>
          </w:p>
          <w:p w14:paraId="0A19F037" w14:textId="77777777" w:rsidR="00763B6A" w:rsidRDefault="00763B6A" w:rsidP="00AF18DD">
            <w:pPr>
              <w:rPr>
                <w:i/>
              </w:rPr>
            </w:pPr>
            <w:r>
              <w:rPr>
                <w:i/>
              </w:rPr>
              <w:t>Academy of Management Review</w:t>
            </w:r>
          </w:p>
          <w:p w14:paraId="20211971" w14:textId="77777777" w:rsidR="00763B6A" w:rsidRPr="00DE55A3" w:rsidRDefault="00763B6A" w:rsidP="00AF18DD">
            <w:pPr>
              <w:rPr>
                <w:i/>
              </w:rPr>
            </w:pPr>
            <w:r w:rsidRPr="00DE55A3">
              <w:rPr>
                <w:i/>
              </w:rPr>
              <w:t>Academy of Management Journal</w:t>
            </w:r>
          </w:p>
          <w:p w14:paraId="30D9C504" w14:textId="77777777" w:rsidR="00763B6A" w:rsidRDefault="00763B6A" w:rsidP="00AF18DD">
            <w:pPr>
              <w:rPr>
                <w:i/>
              </w:rPr>
            </w:pPr>
            <w:r>
              <w:rPr>
                <w:i/>
              </w:rPr>
              <w:t>Management Science</w:t>
            </w:r>
          </w:p>
          <w:p w14:paraId="2D67F070" w14:textId="77777777" w:rsidR="00763B6A" w:rsidRDefault="00763B6A" w:rsidP="00AF18DD">
            <w:pPr>
              <w:rPr>
                <w:i/>
              </w:rPr>
            </w:pPr>
            <w:r w:rsidRPr="00DE55A3">
              <w:rPr>
                <w:i/>
              </w:rPr>
              <w:t>Organization Science</w:t>
            </w:r>
          </w:p>
          <w:p w14:paraId="077FC531" w14:textId="77777777" w:rsidR="00763B6A" w:rsidRPr="00DE55A3" w:rsidRDefault="00763B6A" w:rsidP="00AF18DD">
            <w:pPr>
              <w:rPr>
                <w:i/>
              </w:rPr>
            </w:pPr>
            <w:r>
              <w:rPr>
                <w:i/>
              </w:rPr>
              <w:t>Strategic Management Journal</w:t>
            </w:r>
          </w:p>
          <w:p w14:paraId="4BBCADBC" w14:textId="77777777" w:rsidR="00763B6A" w:rsidRDefault="00763B6A" w:rsidP="00AF18DD">
            <w:pPr>
              <w:rPr>
                <w:i/>
              </w:rPr>
            </w:pPr>
            <w:r w:rsidRPr="00DE55A3">
              <w:rPr>
                <w:i/>
              </w:rPr>
              <w:t>Organization Studies</w:t>
            </w:r>
          </w:p>
          <w:p w14:paraId="2061E356" w14:textId="77777777" w:rsidR="00763B6A" w:rsidRPr="00DE55A3" w:rsidRDefault="00763B6A" w:rsidP="00AF18DD">
            <w:pPr>
              <w:rPr>
                <w:i/>
              </w:rPr>
            </w:pPr>
            <w:r>
              <w:rPr>
                <w:i/>
              </w:rPr>
              <w:t>Journal of Management Studies</w:t>
            </w:r>
          </w:p>
          <w:p w14:paraId="665B0C24" w14:textId="77777777" w:rsidR="00763B6A" w:rsidRDefault="00763B6A" w:rsidP="00AF18DD">
            <w:pPr>
              <w:rPr>
                <w:i/>
              </w:rPr>
            </w:pPr>
            <w:r w:rsidRPr="00DE55A3">
              <w:rPr>
                <w:i/>
              </w:rPr>
              <w:t>Journal of Organizational Behavior</w:t>
            </w:r>
          </w:p>
          <w:p w14:paraId="4DEDC03B" w14:textId="77777777" w:rsidR="00763B6A" w:rsidRPr="00DE55A3" w:rsidRDefault="00763B6A" w:rsidP="00AF18DD">
            <w:pPr>
              <w:rPr>
                <w:i/>
              </w:rPr>
            </w:pPr>
            <w:r>
              <w:rPr>
                <w:i/>
              </w:rPr>
              <w:t>Journal of Business Ethics</w:t>
            </w:r>
          </w:p>
          <w:p w14:paraId="34F47AA4" w14:textId="77777777" w:rsidR="00763B6A" w:rsidRDefault="00763B6A" w:rsidP="00AF18DD">
            <w:pPr>
              <w:rPr>
                <w:i/>
              </w:rPr>
            </w:pPr>
            <w:r w:rsidRPr="00DE55A3">
              <w:rPr>
                <w:i/>
              </w:rPr>
              <w:t>Review of Industrial Organization</w:t>
            </w:r>
          </w:p>
          <w:p w14:paraId="2211ABF0" w14:textId="77777777" w:rsidR="00763B6A" w:rsidRDefault="00763B6A" w:rsidP="00AF18DD">
            <w:pPr>
              <w:rPr>
                <w:i/>
              </w:rPr>
            </w:pPr>
            <w:r>
              <w:rPr>
                <w:i/>
              </w:rPr>
              <w:t>Human Relations</w:t>
            </w:r>
          </w:p>
          <w:p w14:paraId="1AFDDF2C" w14:textId="77777777" w:rsidR="00763B6A" w:rsidRDefault="00763B6A" w:rsidP="00AF18DD">
            <w:pPr>
              <w:rPr>
                <w:i/>
              </w:rPr>
            </w:pPr>
            <w:r>
              <w:rPr>
                <w:i/>
              </w:rPr>
              <w:t>Review of Management Science</w:t>
            </w:r>
          </w:p>
          <w:p w14:paraId="18674B51" w14:textId="77777777" w:rsidR="00763B6A" w:rsidRDefault="00763B6A" w:rsidP="00AF18DD">
            <w:pPr>
              <w:rPr>
                <w:i/>
              </w:rPr>
            </w:pPr>
            <w:r>
              <w:rPr>
                <w:i/>
              </w:rPr>
              <w:t>Australian Accounting Review</w:t>
            </w:r>
          </w:p>
          <w:p w14:paraId="4DC11BF8" w14:textId="77777777" w:rsidR="00763B6A" w:rsidRDefault="00763B6A" w:rsidP="00AF18DD">
            <w:pPr>
              <w:rPr>
                <w:i/>
              </w:rPr>
            </w:pPr>
            <w:r>
              <w:rPr>
                <w:i/>
              </w:rPr>
              <w:t>British Journal of Management</w:t>
            </w:r>
          </w:p>
          <w:p w14:paraId="045AE61E" w14:textId="77777777" w:rsidR="00763B6A" w:rsidRPr="00DE55A3" w:rsidRDefault="00763B6A" w:rsidP="00AF18DD">
            <w:pPr>
              <w:rPr>
                <w:i/>
              </w:rPr>
            </w:pPr>
            <w:r w:rsidRPr="00DE55A3">
              <w:rPr>
                <w:i/>
              </w:rPr>
              <w:t>Academy of Management Annual Meeting:</w:t>
            </w:r>
          </w:p>
          <w:p w14:paraId="2E3ACB64" w14:textId="77777777" w:rsidR="00763B6A" w:rsidRPr="00DE55A3" w:rsidRDefault="00763B6A" w:rsidP="00AF18DD">
            <w:pPr>
              <w:ind w:left="360"/>
              <w:rPr>
                <w:i/>
              </w:rPr>
            </w:pPr>
            <w:r w:rsidRPr="00DE55A3">
              <w:rPr>
                <w:i/>
              </w:rPr>
              <w:t>Business &amp; Policy Division (outstanding reviewer award in 2008, 2005, &amp; 2003)</w:t>
            </w:r>
          </w:p>
          <w:p w14:paraId="2099818A" w14:textId="77777777" w:rsidR="00763B6A" w:rsidRDefault="00763B6A" w:rsidP="00AF18DD">
            <w:pPr>
              <w:ind w:left="360"/>
              <w:rPr>
                <w:i/>
              </w:rPr>
            </w:pPr>
            <w:r w:rsidRPr="00DE55A3">
              <w:rPr>
                <w:i/>
              </w:rPr>
              <w:t>Organization &amp; Management Theory Division</w:t>
            </w:r>
          </w:p>
          <w:p w14:paraId="3C0B462D" w14:textId="77777777" w:rsidR="00763B6A" w:rsidRDefault="00763B6A" w:rsidP="00AF18DD">
            <w:pPr>
              <w:rPr>
                <w:i/>
              </w:rPr>
            </w:pPr>
            <w:r>
              <w:rPr>
                <w:i/>
              </w:rPr>
              <w:t>Social Science &amp; Humanities Research Council of Canada</w:t>
            </w:r>
          </w:p>
          <w:p w14:paraId="17900B49" w14:textId="77777777" w:rsidR="00763B6A" w:rsidRPr="00DE55A3" w:rsidRDefault="00763B6A" w:rsidP="00AF18DD">
            <w:pPr>
              <w:rPr>
                <w:i/>
              </w:rPr>
            </w:pPr>
            <w:r>
              <w:rPr>
                <w:i/>
              </w:rPr>
              <w:t>National Science Foundation</w:t>
            </w:r>
          </w:p>
        </w:tc>
      </w:tr>
      <w:tr w:rsidR="00763B6A" w:rsidRPr="00DE55A3" w14:paraId="0AA82854" w14:textId="77777777" w:rsidTr="00AF18DD">
        <w:tc>
          <w:tcPr>
            <w:tcW w:w="9295" w:type="dxa"/>
          </w:tcPr>
          <w:p w14:paraId="02FEF921" w14:textId="77777777" w:rsidR="00763B6A" w:rsidRPr="00DE55A3" w:rsidRDefault="00763B6A" w:rsidP="00AF18DD">
            <w:pPr>
              <w:rPr>
                <w:iCs/>
              </w:rPr>
            </w:pPr>
            <w:r w:rsidRPr="00DE55A3">
              <w:rPr>
                <w:iCs/>
                <w:u w:val="single"/>
              </w:rPr>
              <w:t>Co-chair, Airline Industry Council of the Labor and Employment Research Association</w:t>
            </w:r>
            <w:r w:rsidRPr="00DE55A3">
              <w:rPr>
                <w:iCs/>
              </w:rPr>
              <w:t>, 2009</w:t>
            </w:r>
            <w:r>
              <w:rPr>
                <w:iCs/>
              </w:rPr>
              <w:t>-2014</w:t>
            </w:r>
            <w:r w:rsidRPr="00DE55A3">
              <w:rPr>
                <w:iCs/>
              </w:rPr>
              <w:t>: With fellow co-chairs from union and management, I organize</w:t>
            </w:r>
            <w:r>
              <w:rPr>
                <w:iCs/>
              </w:rPr>
              <w:t>d</w:t>
            </w:r>
            <w:r w:rsidRPr="00DE55A3">
              <w:rPr>
                <w:iCs/>
              </w:rPr>
              <w:t xml:space="preserve"> annual meetings to foster dialogue between labor, management and government around improving labor relations practice and policy in the airline industry.</w:t>
            </w:r>
          </w:p>
        </w:tc>
      </w:tr>
      <w:tr w:rsidR="00763B6A" w:rsidRPr="00DE55A3" w14:paraId="4758A327" w14:textId="77777777" w:rsidTr="00AF18DD">
        <w:tc>
          <w:tcPr>
            <w:tcW w:w="9295" w:type="dxa"/>
          </w:tcPr>
          <w:p w14:paraId="701FE0FA" w14:textId="77777777" w:rsidR="00763B6A" w:rsidRDefault="00763B6A" w:rsidP="00B91E31">
            <w:pPr>
              <w:keepNext/>
              <w:rPr>
                <w:iCs/>
              </w:rPr>
            </w:pPr>
            <w:r w:rsidRPr="00DE55A3">
              <w:rPr>
                <w:iCs/>
                <w:u w:val="single"/>
              </w:rPr>
              <w:lastRenderedPageBreak/>
              <w:t xml:space="preserve">Symposium </w:t>
            </w:r>
            <w:r>
              <w:rPr>
                <w:iCs/>
                <w:u w:val="single"/>
              </w:rPr>
              <w:t xml:space="preserve">&amp; Workshop </w:t>
            </w:r>
            <w:r w:rsidRPr="00DE55A3">
              <w:rPr>
                <w:iCs/>
                <w:u w:val="single"/>
              </w:rPr>
              <w:t>Organizer and Chair</w:t>
            </w:r>
            <w:r w:rsidRPr="00DE55A3">
              <w:rPr>
                <w:iCs/>
              </w:rPr>
              <w:t xml:space="preserve">, </w:t>
            </w:r>
          </w:p>
          <w:p w14:paraId="28A50310" w14:textId="0C9F9B20" w:rsidR="00593F44" w:rsidRDefault="00593F44" w:rsidP="00B91E31">
            <w:pPr>
              <w:keepNext/>
              <w:ind w:left="360" w:hanging="360"/>
            </w:pPr>
            <w:r>
              <w:t>2014 Academy of Management: Symposium: “Uncovering the Foundations of Social Capital: Client Relationships in Professional Service Firms”, selected as a “Showcase Symposium”</w:t>
            </w:r>
          </w:p>
          <w:p w14:paraId="1206CC14" w14:textId="5251D6A9" w:rsidR="00763B6A" w:rsidRDefault="00763B6A" w:rsidP="00B91E31">
            <w:pPr>
              <w:keepNext/>
              <w:ind w:left="360" w:hanging="360"/>
            </w:pPr>
            <w:r>
              <w:t>2013 Academy of Management: Symposium: “Organizational Wrongdoing: Conceptual and Empirical Advances”</w:t>
            </w:r>
          </w:p>
          <w:p w14:paraId="29CFC9CC" w14:textId="77777777" w:rsidR="00763B6A" w:rsidRDefault="00763B6A" w:rsidP="00B91E31">
            <w:pPr>
              <w:keepNext/>
              <w:ind w:left="360" w:hanging="360"/>
            </w:pPr>
            <w:r>
              <w:rPr>
                <w:iCs/>
              </w:rPr>
              <w:t xml:space="preserve">2012 Academy of Management: Professional Development Workshop: </w:t>
            </w:r>
            <w:r>
              <w:t xml:space="preserve">“Working on the Dark Side: A Manuscript Development Workshop on Organizational Misconduct” </w:t>
            </w:r>
          </w:p>
          <w:p w14:paraId="237D693C" w14:textId="77777777" w:rsidR="00763B6A" w:rsidRDefault="00763B6A" w:rsidP="00B91E31">
            <w:pPr>
              <w:keepNext/>
              <w:ind w:left="360" w:hanging="360"/>
              <w:rPr>
                <w:iCs/>
              </w:rPr>
            </w:pPr>
            <w:r>
              <w:rPr>
                <w:iCs/>
              </w:rPr>
              <w:t xml:space="preserve">2012 Academy of Management: Professional Development Workshop: </w:t>
            </w:r>
            <w:r>
              <w:t xml:space="preserve">“University Research Parks and Incubators” </w:t>
            </w:r>
          </w:p>
          <w:p w14:paraId="1D3AD946" w14:textId="77777777" w:rsidR="00763B6A" w:rsidRDefault="00763B6A" w:rsidP="00B91E31">
            <w:pPr>
              <w:keepNext/>
              <w:ind w:left="360" w:hanging="360"/>
              <w:rPr>
                <w:iCs/>
              </w:rPr>
            </w:pPr>
            <w:r>
              <w:rPr>
                <w:iCs/>
              </w:rPr>
              <w:t>2011 Academy of Management: Symposium: “Organizational Misconduct: Who Cheats More and How do they Respond When Discovered?”</w:t>
            </w:r>
          </w:p>
          <w:p w14:paraId="75AE07ED" w14:textId="77777777" w:rsidR="00763B6A" w:rsidRDefault="00763B6A" w:rsidP="00B91E31">
            <w:pPr>
              <w:keepNext/>
              <w:ind w:left="360" w:hanging="360"/>
              <w:rPr>
                <w:iCs/>
              </w:rPr>
            </w:pPr>
            <w:r w:rsidRPr="00DE55A3">
              <w:rPr>
                <w:iCs/>
              </w:rPr>
              <w:t xml:space="preserve">2008 Academy of Management: </w:t>
            </w:r>
            <w:r>
              <w:rPr>
                <w:iCs/>
              </w:rPr>
              <w:t xml:space="preserve">Symposium: </w:t>
            </w:r>
            <w:r w:rsidRPr="00DE55A3">
              <w:rPr>
                <w:iCs/>
              </w:rPr>
              <w:t>“Sources and Effects of Cross-National Variation in the Institutions of Corporate Governance”, selected as a “Showcase” Symposium, based on its “potential to draw a large audience.”</w:t>
            </w:r>
          </w:p>
          <w:p w14:paraId="30730376" w14:textId="77777777" w:rsidR="00763B6A" w:rsidRPr="00DE55A3" w:rsidRDefault="00763B6A" w:rsidP="00B91E31">
            <w:pPr>
              <w:keepNext/>
              <w:rPr>
                <w:iCs/>
              </w:rPr>
            </w:pPr>
          </w:p>
        </w:tc>
      </w:tr>
    </w:tbl>
    <w:p w14:paraId="2E77EE7A" w14:textId="77777777" w:rsidR="00763B6A" w:rsidRDefault="00763B6A" w:rsidP="00763B6A">
      <w:pPr>
        <w:keepNext/>
        <w:rPr>
          <w:b/>
          <w:iCs/>
        </w:rPr>
      </w:pPr>
    </w:p>
    <w:p w14:paraId="4A0499F5" w14:textId="77777777" w:rsidR="00763B6A" w:rsidRPr="00DE55A3" w:rsidRDefault="00763B6A" w:rsidP="00763B6A">
      <w:pPr>
        <w:keepNext/>
        <w:rPr>
          <w:b/>
        </w:rPr>
      </w:pPr>
      <w:r w:rsidRPr="00DE55A3">
        <w:rPr>
          <w:b/>
          <w:iCs/>
        </w:rPr>
        <w:t>Internal (SFU Faculty of Business)</w:t>
      </w:r>
    </w:p>
    <w:tbl>
      <w:tblPr>
        <w:tblW w:w="9360" w:type="dxa"/>
        <w:tblCellMar>
          <w:left w:w="115" w:type="dxa"/>
          <w:bottom w:w="115" w:type="dxa"/>
          <w:right w:w="115" w:type="dxa"/>
        </w:tblCellMar>
        <w:tblLook w:val="0000" w:firstRow="0" w:lastRow="0" w:firstColumn="0" w:lastColumn="0" w:noHBand="0" w:noVBand="0"/>
      </w:tblPr>
      <w:tblGrid>
        <w:gridCol w:w="7848"/>
        <w:gridCol w:w="1512"/>
      </w:tblGrid>
      <w:tr w:rsidR="00763B6A" w:rsidRPr="00DE55A3" w14:paraId="78013807" w14:textId="77777777" w:rsidTr="00AF18DD">
        <w:tc>
          <w:tcPr>
            <w:tcW w:w="7848" w:type="dxa"/>
          </w:tcPr>
          <w:p w14:paraId="2D932B77" w14:textId="77777777" w:rsidR="00763B6A" w:rsidRDefault="00763B6A" w:rsidP="00AF18DD">
            <w:pPr>
              <w:rPr>
                <w:iCs/>
              </w:rPr>
            </w:pPr>
            <w:r w:rsidRPr="00DE55A3">
              <w:rPr>
                <w:iCs/>
                <w:u w:val="single"/>
              </w:rPr>
              <w:t>Appointments</w:t>
            </w:r>
            <w:r w:rsidRPr="00DE55A3">
              <w:rPr>
                <w:iCs/>
              </w:rPr>
              <w:t xml:space="preserve"> Committee (2009/10), </w:t>
            </w:r>
          </w:p>
          <w:p w14:paraId="01F73772" w14:textId="7C460DCD" w:rsidR="00763B6A" w:rsidRPr="00DE55A3" w:rsidRDefault="00763B6A" w:rsidP="00AF18DD">
            <w:pPr>
              <w:rPr>
                <w:iCs/>
              </w:rPr>
            </w:pPr>
            <w:r w:rsidRPr="00DE55A3">
              <w:rPr>
                <w:iCs/>
                <w:u w:val="single"/>
              </w:rPr>
              <w:t>Tenure &amp; Promotion</w:t>
            </w:r>
            <w:r w:rsidRPr="00DE55A3">
              <w:rPr>
                <w:iCs/>
              </w:rPr>
              <w:t xml:space="preserve"> Committee (2008/09</w:t>
            </w:r>
            <w:r w:rsidR="00317BCA">
              <w:rPr>
                <w:iCs/>
              </w:rPr>
              <w:t xml:space="preserve"> &amp; 2015/16</w:t>
            </w:r>
            <w:r w:rsidRPr="00DE55A3">
              <w:rPr>
                <w:iCs/>
              </w:rPr>
              <w:t xml:space="preserve">), </w:t>
            </w:r>
          </w:p>
        </w:tc>
        <w:tc>
          <w:tcPr>
            <w:tcW w:w="1512" w:type="dxa"/>
          </w:tcPr>
          <w:p w14:paraId="0416C145" w14:textId="77777777" w:rsidR="00763B6A" w:rsidRPr="00DE55A3" w:rsidRDefault="00763B6A" w:rsidP="00AF18DD"/>
        </w:tc>
      </w:tr>
    </w:tbl>
    <w:p w14:paraId="61CF4BB5" w14:textId="77777777" w:rsidR="00763B6A" w:rsidRDefault="00763B6A" w:rsidP="00763B6A"/>
    <w:p w14:paraId="68985450" w14:textId="77777777" w:rsidR="00763B6A" w:rsidRDefault="00763B6A" w:rsidP="00763B6A"/>
    <w:p w14:paraId="1CDBFECB" w14:textId="77777777" w:rsidR="00763B6A" w:rsidRPr="00DE55A3" w:rsidRDefault="00763B6A" w:rsidP="00763B6A"/>
    <w:p w14:paraId="3ECA7BED" w14:textId="77777777" w:rsidR="00763B6A" w:rsidRPr="00DE55A3" w:rsidRDefault="00763B6A" w:rsidP="00763B6A">
      <w:pPr>
        <w:keepNext/>
        <w:spacing w:after="120"/>
        <w:rPr>
          <w:b/>
          <w:bCs/>
          <w:smallCaps/>
          <w:sz w:val="28"/>
        </w:rPr>
      </w:pPr>
      <w:r w:rsidRPr="00DE55A3">
        <w:rPr>
          <w:b/>
          <w:bCs/>
          <w:smallCaps/>
          <w:sz w:val="28"/>
        </w:rPr>
        <w:t>Professional Experience</w:t>
      </w:r>
    </w:p>
    <w:tbl>
      <w:tblPr>
        <w:tblW w:w="9360" w:type="dxa"/>
        <w:tblCellMar>
          <w:left w:w="115" w:type="dxa"/>
          <w:bottom w:w="115" w:type="dxa"/>
          <w:right w:w="115" w:type="dxa"/>
        </w:tblCellMar>
        <w:tblLook w:val="0000" w:firstRow="0" w:lastRow="0" w:firstColumn="0" w:lastColumn="0" w:noHBand="0" w:noVBand="0"/>
      </w:tblPr>
      <w:tblGrid>
        <w:gridCol w:w="7848"/>
        <w:gridCol w:w="1512"/>
      </w:tblGrid>
      <w:tr w:rsidR="00763B6A" w:rsidRPr="00DE55A3" w14:paraId="4649CA0A" w14:textId="77777777" w:rsidTr="00AF18DD">
        <w:trPr>
          <w:trHeight w:val="648"/>
        </w:trPr>
        <w:tc>
          <w:tcPr>
            <w:tcW w:w="7848" w:type="dxa"/>
          </w:tcPr>
          <w:p w14:paraId="79010631" w14:textId="77777777" w:rsidR="00763B6A" w:rsidRPr="00DE55A3" w:rsidRDefault="00763B6A" w:rsidP="00AF18DD">
            <w:r w:rsidRPr="00DE55A3">
              <w:rPr>
                <w:b/>
                <w:bCs/>
              </w:rPr>
              <w:t>Decision Architects</w:t>
            </w:r>
            <w:r w:rsidRPr="00DE55A3">
              <w:t xml:space="preserve"> (division of The Monitor Company), Cambridge, MA</w:t>
            </w:r>
          </w:p>
          <w:p w14:paraId="37577080" w14:textId="77777777" w:rsidR="00763B6A" w:rsidRPr="00DE55A3" w:rsidRDefault="00763B6A" w:rsidP="00AF18DD">
            <w:pPr>
              <w:spacing w:after="120"/>
            </w:pPr>
            <w:r w:rsidRPr="00DE55A3">
              <w:t>Product Manager, Strategic Cost Analysis Systems</w:t>
            </w:r>
          </w:p>
        </w:tc>
        <w:tc>
          <w:tcPr>
            <w:tcW w:w="1512" w:type="dxa"/>
          </w:tcPr>
          <w:p w14:paraId="3083AB27" w14:textId="77777777" w:rsidR="00763B6A" w:rsidRPr="00DE55A3" w:rsidRDefault="00763B6A" w:rsidP="00AF18DD">
            <w:pPr>
              <w:jc w:val="right"/>
            </w:pPr>
            <w:r w:rsidRPr="00DE55A3">
              <w:t>1995-1997</w:t>
            </w:r>
          </w:p>
        </w:tc>
      </w:tr>
      <w:tr w:rsidR="00763B6A" w:rsidRPr="00DE55A3" w14:paraId="1E818217" w14:textId="77777777" w:rsidTr="00AF18DD">
        <w:tc>
          <w:tcPr>
            <w:tcW w:w="7848" w:type="dxa"/>
          </w:tcPr>
          <w:p w14:paraId="17D8B76E" w14:textId="77777777" w:rsidR="00763B6A" w:rsidRPr="00DE55A3" w:rsidRDefault="00763B6A" w:rsidP="00AF18DD">
            <w:r w:rsidRPr="00DE55A3">
              <w:rPr>
                <w:b/>
                <w:bCs/>
              </w:rPr>
              <w:t>The Monitor Company</w:t>
            </w:r>
            <w:r w:rsidRPr="00DE55A3">
              <w:t>, Santa Monica, CA</w:t>
            </w:r>
          </w:p>
          <w:p w14:paraId="7001A99C" w14:textId="77777777" w:rsidR="00763B6A" w:rsidRPr="00DE55A3" w:rsidRDefault="00763B6A" w:rsidP="00AF18DD">
            <w:pPr>
              <w:rPr>
                <w:sz w:val="20"/>
              </w:rPr>
            </w:pPr>
            <w:r w:rsidRPr="00DE55A3">
              <w:t>Strategy Consultant</w:t>
            </w:r>
          </w:p>
        </w:tc>
        <w:tc>
          <w:tcPr>
            <w:tcW w:w="1512" w:type="dxa"/>
          </w:tcPr>
          <w:p w14:paraId="0AD4BDC9" w14:textId="77777777" w:rsidR="00763B6A" w:rsidRPr="00DE55A3" w:rsidRDefault="00763B6A" w:rsidP="00AF18DD">
            <w:pPr>
              <w:jc w:val="right"/>
            </w:pPr>
            <w:r w:rsidRPr="00DE55A3">
              <w:t>1991-1995</w:t>
            </w:r>
          </w:p>
        </w:tc>
      </w:tr>
    </w:tbl>
    <w:p w14:paraId="69687D6D" w14:textId="77777777" w:rsidR="00763B6A" w:rsidRPr="00DE55A3" w:rsidRDefault="00763B6A" w:rsidP="00763B6A"/>
    <w:p w14:paraId="68A0ACF7" w14:textId="6CDEFF44" w:rsidR="0061663F" w:rsidRDefault="0061663F" w:rsidP="00763B6A">
      <w:r>
        <w:br w:type="page"/>
      </w:r>
    </w:p>
    <w:p w14:paraId="4248FAB3" w14:textId="0436CFEC" w:rsidR="0061663F" w:rsidRPr="00CC1D64" w:rsidRDefault="00582357" w:rsidP="000508F1">
      <w:pPr>
        <w:keepNext/>
        <w:spacing w:after="120"/>
        <w:jc w:val="center"/>
        <w:rPr>
          <w:b/>
          <w:bCs/>
          <w:sz w:val="28"/>
        </w:rPr>
      </w:pPr>
      <w:r>
        <w:rPr>
          <w:b/>
          <w:bCs/>
          <w:sz w:val="28"/>
        </w:rPr>
        <w:lastRenderedPageBreak/>
        <w:t xml:space="preserve">APPENDIX: </w:t>
      </w:r>
      <w:r w:rsidR="0061663F" w:rsidRPr="00CC1D64">
        <w:rPr>
          <w:b/>
          <w:bCs/>
          <w:sz w:val="28"/>
        </w:rPr>
        <w:t xml:space="preserve">Teaching </w:t>
      </w:r>
      <w:r w:rsidR="0061663F">
        <w:rPr>
          <w:b/>
          <w:bCs/>
          <w:sz w:val="28"/>
        </w:rPr>
        <w:t>Details</w:t>
      </w:r>
    </w:p>
    <w:p w14:paraId="04C687F0" w14:textId="77777777" w:rsidR="0061663F" w:rsidRPr="00B339C4" w:rsidRDefault="0061663F" w:rsidP="000508F1">
      <w:pPr>
        <w:keepNext/>
        <w:spacing w:after="120"/>
        <w:jc w:val="center"/>
        <w:rPr>
          <w:bCs/>
          <w:sz w:val="28"/>
        </w:rPr>
      </w:pPr>
      <w:r w:rsidRPr="00B339C4">
        <w:rPr>
          <w:b/>
          <w:bCs/>
          <w:sz w:val="28"/>
        </w:rPr>
        <w:t>Student Evaluation Scores</w:t>
      </w:r>
      <w:r w:rsidRPr="00B339C4">
        <w:rPr>
          <w:bCs/>
          <w:sz w:val="28"/>
        </w:rPr>
        <w:t xml:space="preserve"> (out of 4)</w:t>
      </w:r>
    </w:p>
    <w:tbl>
      <w:tblPr>
        <w:tblStyle w:val="TableGrid"/>
        <w:tblW w:w="898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0"/>
        <w:gridCol w:w="4230"/>
        <w:gridCol w:w="1710"/>
        <w:gridCol w:w="1512"/>
      </w:tblGrid>
      <w:tr w:rsidR="0061663F" w14:paraId="686E9E9D" w14:textId="77777777" w:rsidTr="000508F1">
        <w:tc>
          <w:tcPr>
            <w:tcW w:w="1530" w:type="dxa"/>
          </w:tcPr>
          <w:p w14:paraId="4F59ACAC" w14:textId="77777777" w:rsidR="0061663F" w:rsidRPr="00AD746B" w:rsidRDefault="0061663F" w:rsidP="008A47B7">
            <w:pPr>
              <w:rPr>
                <w:b/>
              </w:rPr>
            </w:pPr>
          </w:p>
        </w:tc>
        <w:tc>
          <w:tcPr>
            <w:tcW w:w="4230" w:type="dxa"/>
          </w:tcPr>
          <w:p w14:paraId="3E421BF3" w14:textId="77777777" w:rsidR="0061663F" w:rsidRDefault="0061663F" w:rsidP="008A47B7">
            <w:pPr>
              <w:rPr>
                <w:b/>
              </w:rPr>
            </w:pPr>
            <w:r w:rsidRPr="00AD746B">
              <w:rPr>
                <w:b/>
              </w:rPr>
              <w:t>Course</w:t>
            </w:r>
          </w:p>
          <w:p w14:paraId="09370E79" w14:textId="77777777" w:rsidR="0061663F" w:rsidRPr="00AD746B" w:rsidRDefault="0061663F" w:rsidP="008A47B7">
            <w:pPr>
              <w:rPr>
                <w:b/>
              </w:rPr>
            </w:pPr>
          </w:p>
        </w:tc>
        <w:tc>
          <w:tcPr>
            <w:tcW w:w="1710" w:type="dxa"/>
          </w:tcPr>
          <w:p w14:paraId="2032FF97" w14:textId="77777777" w:rsidR="0061663F" w:rsidRPr="00AD746B" w:rsidRDefault="0061663F" w:rsidP="008A47B7">
            <w:pPr>
              <w:rPr>
                <w:b/>
              </w:rPr>
            </w:pPr>
            <w:r w:rsidRPr="00AD746B">
              <w:rPr>
                <w:b/>
              </w:rPr>
              <w:t>Term</w:t>
            </w:r>
          </w:p>
        </w:tc>
        <w:tc>
          <w:tcPr>
            <w:tcW w:w="1512" w:type="dxa"/>
          </w:tcPr>
          <w:p w14:paraId="5F841035" w14:textId="77777777" w:rsidR="0061663F" w:rsidRPr="00AD746B" w:rsidRDefault="0061663F" w:rsidP="008A47B7">
            <w:pPr>
              <w:rPr>
                <w:b/>
              </w:rPr>
            </w:pPr>
            <w:r w:rsidRPr="00AD746B">
              <w:rPr>
                <w:b/>
              </w:rPr>
              <w:t>Rating</w:t>
            </w:r>
          </w:p>
        </w:tc>
      </w:tr>
      <w:tr w:rsidR="0061663F" w14:paraId="12C052B3" w14:textId="77777777" w:rsidTr="000508F1">
        <w:tc>
          <w:tcPr>
            <w:tcW w:w="1530" w:type="dxa"/>
            <w:shd w:val="clear" w:color="auto" w:fill="FFFFFF" w:themeFill="background1"/>
          </w:tcPr>
          <w:p w14:paraId="76C7D34F" w14:textId="77777777" w:rsidR="0061663F" w:rsidRPr="00885700" w:rsidRDefault="0061663F" w:rsidP="008A47B7">
            <w:pPr>
              <w:rPr>
                <w:b/>
              </w:rPr>
            </w:pPr>
            <w:r w:rsidRPr="00885700">
              <w:rPr>
                <w:b/>
              </w:rPr>
              <w:t>at SFU</w:t>
            </w:r>
          </w:p>
        </w:tc>
        <w:tc>
          <w:tcPr>
            <w:tcW w:w="4230" w:type="dxa"/>
            <w:shd w:val="clear" w:color="auto" w:fill="FFFFFF" w:themeFill="background1"/>
          </w:tcPr>
          <w:p w14:paraId="6B027B94" w14:textId="77777777" w:rsidR="0061663F" w:rsidRDefault="0061663F" w:rsidP="008A47B7">
            <w:r>
              <w:t>EMBA: Strategy</w:t>
            </w:r>
          </w:p>
        </w:tc>
        <w:tc>
          <w:tcPr>
            <w:tcW w:w="1710" w:type="dxa"/>
            <w:shd w:val="clear" w:color="auto" w:fill="FFFFFF" w:themeFill="background1"/>
          </w:tcPr>
          <w:p w14:paraId="594BBC99" w14:textId="77777777" w:rsidR="0061663F" w:rsidRDefault="0061663F" w:rsidP="008A47B7">
            <w:r>
              <w:t>fall ‘11</w:t>
            </w:r>
          </w:p>
        </w:tc>
        <w:tc>
          <w:tcPr>
            <w:tcW w:w="1512" w:type="dxa"/>
            <w:shd w:val="clear" w:color="auto" w:fill="FFFFFF" w:themeFill="background1"/>
          </w:tcPr>
          <w:p w14:paraId="498F1FB6" w14:textId="77777777" w:rsidR="0061663F" w:rsidRDefault="0061663F" w:rsidP="008A47B7">
            <w:r>
              <w:t>2.81</w:t>
            </w:r>
          </w:p>
        </w:tc>
      </w:tr>
      <w:tr w:rsidR="0061663F" w14:paraId="21B5E0A8" w14:textId="77777777" w:rsidTr="000508F1">
        <w:tc>
          <w:tcPr>
            <w:tcW w:w="1530" w:type="dxa"/>
            <w:shd w:val="clear" w:color="auto" w:fill="FFFFFF" w:themeFill="background1"/>
          </w:tcPr>
          <w:p w14:paraId="77315EBD" w14:textId="77777777" w:rsidR="0061663F" w:rsidRDefault="0061663F" w:rsidP="008A47B7"/>
        </w:tc>
        <w:tc>
          <w:tcPr>
            <w:tcW w:w="4230" w:type="dxa"/>
            <w:shd w:val="clear" w:color="auto" w:fill="FFFFFF" w:themeFill="background1"/>
          </w:tcPr>
          <w:p w14:paraId="3C0C5DF7" w14:textId="77777777" w:rsidR="0061663F" w:rsidRDefault="0061663F" w:rsidP="008A47B7"/>
        </w:tc>
        <w:tc>
          <w:tcPr>
            <w:tcW w:w="1710" w:type="dxa"/>
            <w:shd w:val="clear" w:color="auto" w:fill="FFFFFF" w:themeFill="background1"/>
          </w:tcPr>
          <w:p w14:paraId="417D9663" w14:textId="77777777" w:rsidR="0061663F" w:rsidRDefault="0061663F" w:rsidP="008A47B7">
            <w:r>
              <w:t>fall ‘12</w:t>
            </w:r>
          </w:p>
        </w:tc>
        <w:tc>
          <w:tcPr>
            <w:tcW w:w="1512" w:type="dxa"/>
            <w:shd w:val="clear" w:color="auto" w:fill="FFFFFF" w:themeFill="background1"/>
          </w:tcPr>
          <w:p w14:paraId="09FF1CA6" w14:textId="77777777" w:rsidR="0061663F" w:rsidRDefault="0061663F" w:rsidP="008A47B7">
            <w:r>
              <w:t>3.50</w:t>
            </w:r>
          </w:p>
          <w:p w14:paraId="1AFAC720" w14:textId="77777777" w:rsidR="0061663F" w:rsidRDefault="0061663F" w:rsidP="008A47B7"/>
        </w:tc>
      </w:tr>
      <w:tr w:rsidR="0061663F" w14:paraId="31A088D0" w14:textId="77777777" w:rsidTr="000508F1">
        <w:tc>
          <w:tcPr>
            <w:tcW w:w="1530" w:type="dxa"/>
          </w:tcPr>
          <w:p w14:paraId="59785230" w14:textId="77777777" w:rsidR="0061663F" w:rsidRDefault="0061663F" w:rsidP="008A47B7"/>
        </w:tc>
        <w:tc>
          <w:tcPr>
            <w:tcW w:w="4230" w:type="dxa"/>
          </w:tcPr>
          <w:p w14:paraId="77F5EE60" w14:textId="77777777" w:rsidR="0061663F" w:rsidRDefault="0061663F" w:rsidP="008A47B7">
            <w:r>
              <w:t>EMBA: Managerial Economics</w:t>
            </w:r>
          </w:p>
          <w:p w14:paraId="2AFEB1C9" w14:textId="58A9FF79" w:rsidR="0061663F" w:rsidRDefault="0061663F" w:rsidP="008A47B7"/>
        </w:tc>
        <w:tc>
          <w:tcPr>
            <w:tcW w:w="1710" w:type="dxa"/>
          </w:tcPr>
          <w:p w14:paraId="07F73D2C" w14:textId="77777777" w:rsidR="0061663F" w:rsidRDefault="0061663F" w:rsidP="008A47B7">
            <w:r>
              <w:t>spring ‘15</w:t>
            </w:r>
          </w:p>
          <w:p w14:paraId="18C9D74B" w14:textId="3319E4FD" w:rsidR="0061663F" w:rsidRDefault="0061663F" w:rsidP="008A47B7"/>
        </w:tc>
        <w:tc>
          <w:tcPr>
            <w:tcW w:w="1512" w:type="dxa"/>
          </w:tcPr>
          <w:p w14:paraId="12552161" w14:textId="105E4C80" w:rsidR="0061663F" w:rsidRDefault="00A91A4A" w:rsidP="008A47B7">
            <w:r>
              <w:t>3.67</w:t>
            </w:r>
          </w:p>
          <w:p w14:paraId="5DC6E087" w14:textId="03728851" w:rsidR="0061663F" w:rsidRDefault="0061663F" w:rsidP="008A47B7"/>
        </w:tc>
      </w:tr>
      <w:tr w:rsidR="0061663F" w14:paraId="1B625711" w14:textId="77777777" w:rsidTr="000508F1">
        <w:tc>
          <w:tcPr>
            <w:tcW w:w="1530" w:type="dxa"/>
          </w:tcPr>
          <w:p w14:paraId="76AD715F" w14:textId="77777777" w:rsidR="0061663F" w:rsidRDefault="0061663F" w:rsidP="008A47B7"/>
        </w:tc>
        <w:tc>
          <w:tcPr>
            <w:tcW w:w="4230" w:type="dxa"/>
          </w:tcPr>
          <w:p w14:paraId="76E3333C" w14:textId="77777777" w:rsidR="0061663F" w:rsidRDefault="0061663F" w:rsidP="008A47B7">
            <w:r>
              <w:t>MBA: Organizational Simulation</w:t>
            </w:r>
          </w:p>
        </w:tc>
        <w:tc>
          <w:tcPr>
            <w:tcW w:w="1710" w:type="dxa"/>
          </w:tcPr>
          <w:p w14:paraId="05316A07" w14:textId="77777777" w:rsidR="0061663F" w:rsidRDefault="0061663F" w:rsidP="008A47B7">
            <w:r>
              <w:t>spring ‘14</w:t>
            </w:r>
          </w:p>
          <w:p w14:paraId="53BD514E" w14:textId="77777777" w:rsidR="0061663F" w:rsidRDefault="0061663F" w:rsidP="008A47B7">
            <w:r>
              <w:t>spring ‘15</w:t>
            </w:r>
          </w:p>
        </w:tc>
        <w:tc>
          <w:tcPr>
            <w:tcW w:w="1512" w:type="dxa"/>
          </w:tcPr>
          <w:p w14:paraId="20E4F11C" w14:textId="77777777" w:rsidR="0061663F" w:rsidRDefault="0061663F" w:rsidP="008A47B7">
            <w:r>
              <w:t>3.81</w:t>
            </w:r>
          </w:p>
          <w:p w14:paraId="0A027580" w14:textId="6CF9F11E" w:rsidR="0061663F" w:rsidRDefault="00E75051" w:rsidP="008A47B7">
            <w:r>
              <w:t>3.67</w:t>
            </w:r>
          </w:p>
        </w:tc>
      </w:tr>
      <w:tr w:rsidR="0061663F" w14:paraId="4089A053" w14:textId="77777777" w:rsidTr="000508F1">
        <w:tc>
          <w:tcPr>
            <w:tcW w:w="1530" w:type="dxa"/>
          </w:tcPr>
          <w:p w14:paraId="26B2D70F" w14:textId="77777777" w:rsidR="0061663F" w:rsidRDefault="0061663F" w:rsidP="008A47B7"/>
        </w:tc>
        <w:tc>
          <w:tcPr>
            <w:tcW w:w="4230" w:type="dxa"/>
          </w:tcPr>
          <w:p w14:paraId="35F1108C" w14:textId="77777777" w:rsidR="0061663F" w:rsidRDefault="0061663F" w:rsidP="008A47B7"/>
        </w:tc>
        <w:tc>
          <w:tcPr>
            <w:tcW w:w="1710" w:type="dxa"/>
          </w:tcPr>
          <w:p w14:paraId="7C14AA3D" w14:textId="77777777" w:rsidR="0061663F" w:rsidRDefault="0061663F" w:rsidP="008A47B7"/>
        </w:tc>
        <w:tc>
          <w:tcPr>
            <w:tcW w:w="1512" w:type="dxa"/>
          </w:tcPr>
          <w:p w14:paraId="3FD3EF21" w14:textId="77777777" w:rsidR="0061663F" w:rsidRDefault="0061663F" w:rsidP="008A47B7"/>
        </w:tc>
      </w:tr>
      <w:tr w:rsidR="0061663F" w14:paraId="0BC3534B" w14:textId="77777777" w:rsidTr="000508F1">
        <w:tc>
          <w:tcPr>
            <w:tcW w:w="1530" w:type="dxa"/>
          </w:tcPr>
          <w:p w14:paraId="7AD87A19" w14:textId="77777777" w:rsidR="0061663F" w:rsidRDefault="0061663F" w:rsidP="008A47B7"/>
        </w:tc>
        <w:tc>
          <w:tcPr>
            <w:tcW w:w="4230" w:type="dxa"/>
          </w:tcPr>
          <w:p w14:paraId="5DD10B24" w14:textId="77777777" w:rsidR="0061663F" w:rsidRDefault="0061663F" w:rsidP="008A47B7">
            <w:r>
              <w:t xml:space="preserve">PhD: Theory in Management and </w:t>
            </w:r>
          </w:p>
        </w:tc>
        <w:tc>
          <w:tcPr>
            <w:tcW w:w="1710" w:type="dxa"/>
          </w:tcPr>
          <w:p w14:paraId="37A539DF" w14:textId="77777777" w:rsidR="0061663F" w:rsidRDefault="0061663F" w:rsidP="008A47B7">
            <w:r>
              <w:t>fall ‘11</w:t>
            </w:r>
          </w:p>
        </w:tc>
        <w:tc>
          <w:tcPr>
            <w:tcW w:w="1512" w:type="dxa"/>
          </w:tcPr>
          <w:p w14:paraId="58A9F906" w14:textId="77777777" w:rsidR="0061663F" w:rsidRDefault="0061663F" w:rsidP="008A47B7">
            <w:r>
              <w:t>3.38</w:t>
            </w:r>
          </w:p>
        </w:tc>
      </w:tr>
      <w:tr w:rsidR="0061663F" w14:paraId="2BCB4CD6" w14:textId="77777777" w:rsidTr="000508F1">
        <w:tc>
          <w:tcPr>
            <w:tcW w:w="1530" w:type="dxa"/>
          </w:tcPr>
          <w:p w14:paraId="5F5F1E3D" w14:textId="77777777" w:rsidR="0061663F" w:rsidRDefault="0061663F" w:rsidP="008A47B7"/>
        </w:tc>
        <w:tc>
          <w:tcPr>
            <w:tcW w:w="4230" w:type="dxa"/>
          </w:tcPr>
          <w:p w14:paraId="5F17FAA0" w14:textId="77777777" w:rsidR="0061663F" w:rsidRDefault="0061663F" w:rsidP="008A47B7">
            <w:r>
              <w:t>Organizations</w:t>
            </w:r>
          </w:p>
        </w:tc>
        <w:tc>
          <w:tcPr>
            <w:tcW w:w="1710" w:type="dxa"/>
          </w:tcPr>
          <w:p w14:paraId="35F6BE9E" w14:textId="77777777" w:rsidR="0061663F" w:rsidRDefault="0061663F" w:rsidP="008A47B7">
            <w:r>
              <w:t>fall ‘12</w:t>
            </w:r>
          </w:p>
        </w:tc>
        <w:tc>
          <w:tcPr>
            <w:tcW w:w="1512" w:type="dxa"/>
          </w:tcPr>
          <w:p w14:paraId="55FB7BDA" w14:textId="77777777" w:rsidR="0061663F" w:rsidRDefault="0061663F" w:rsidP="008A47B7">
            <w:r>
              <w:t>4.00</w:t>
            </w:r>
          </w:p>
        </w:tc>
      </w:tr>
      <w:tr w:rsidR="0061663F" w14:paraId="66083F5E" w14:textId="77777777" w:rsidTr="000508F1">
        <w:tc>
          <w:tcPr>
            <w:tcW w:w="1530" w:type="dxa"/>
          </w:tcPr>
          <w:p w14:paraId="314F8423" w14:textId="77777777" w:rsidR="0061663F" w:rsidRDefault="0061663F" w:rsidP="008A47B7"/>
        </w:tc>
        <w:tc>
          <w:tcPr>
            <w:tcW w:w="4230" w:type="dxa"/>
          </w:tcPr>
          <w:p w14:paraId="528CF6C0" w14:textId="77777777" w:rsidR="0061663F" w:rsidRDefault="0061663F" w:rsidP="008A47B7"/>
        </w:tc>
        <w:tc>
          <w:tcPr>
            <w:tcW w:w="1710" w:type="dxa"/>
          </w:tcPr>
          <w:p w14:paraId="04E2FAE5" w14:textId="77777777" w:rsidR="0061663F" w:rsidRDefault="0061663F" w:rsidP="008A47B7">
            <w:r>
              <w:t>fall ‘13</w:t>
            </w:r>
          </w:p>
        </w:tc>
        <w:tc>
          <w:tcPr>
            <w:tcW w:w="1512" w:type="dxa"/>
          </w:tcPr>
          <w:p w14:paraId="12BFE030" w14:textId="77777777" w:rsidR="0061663F" w:rsidRDefault="0061663F" w:rsidP="008A47B7">
            <w:r>
              <w:t>4.00</w:t>
            </w:r>
          </w:p>
        </w:tc>
      </w:tr>
      <w:tr w:rsidR="0061663F" w14:paraId="0C3257AC" w14:textId="77777777" w:rsidTr="000508F1">
        <w:tc>
          <w:tcPr>
            <w:tcW w:w="1530" w:type="dxa"/>
          </w:tcPr>
          <w:p w14:paraId="6573E03F" w14:textId="77777777" w:rsidR="0061663F" w:rsidRDefault="0061663F" w:rsidP="008A47B7"/>
        </w:tc>
        <w:tc>
          <w:tcPr>
            <w:tcW w:w="4230" w:type="dxa"/>
          </w:tcPr>
          <w:p w14:paraId="296ECEB1" w14:textId="77777777" w:rsidR="0061663F" w:rsidRDefault="0061663F" w:rsidP="008A47B7"/>
        </w:tc>
        <w:tc>
          <w:tcPr>
            <w:tcW w:w="1710" w:type="dxa"/>
          </w:tcPr>
          <w:p w14:paraId="1AFC352B" w14:textId="77777777" w:rsidR="0061663F" w:rsidRDefault="0061663F" w:rsidP="008A47B7">
            <w:r>
              <w:t>fall ‘14</w:t>
            </w:r>
          </w:p>
          <w:p w14:paraId="5890766E" w14:textId="649A3E2E" w:rsidR="0061663F" w:rsidRDefault="007D3406" w:rsidP="008A47B7">
            <w:r>
              <w:t>fall ‘15</w:t>
            </w:r>
          </w:p>
        </w:tc>
        <w:tc>
          <w:tcPr>
            <w:tcW w:w="1512" w:type="dxa"/>
          </w:tcPr>
          <w:p w14:paraId="26AC51C2" w14:textId="77777777" w:rsidR="0061663F" w:rsidRDefault="0061663F" w:rsidP="008A47B7">
            <w:r>
              <w:t>4.00</w:t>
            </w:r>
          </w:p>
          <w:p w14:paraId="391C4290" w14:textId="31E61BB7" w:rsidR="007D3406" w:rsidRDefault="007D3406" w:rsidP="008A47B7">
            <w:r>
              <w:t>4.00</w:t>
            </w:r>
          </w:p>
        </w:tc>
      </w:tr>
      <w:tr w:rsidR="007D3406" w14:paraId="3DA0AB95" w14:textId="77777777" w:rsidTr="000508F1">
        <w:tc>
          <w:tcPr>
            <w:tcW w:w="1530" w:type="dxa"/>
          </w:tcPr>
          <w:p w14:paraId="5A4E0096" w14:textId="77777777" w:rsidR="007D3406" w:rsidRDefault="007D3406" w:rsidP="008A47B7"/>
        </w:tc>
        <w:tc>
          <w:tcPr>
            <w:tcW w:w="4230" w:type="dxa"/>
          </w:tcPr>
          <w:p w14:paraId="7D795B25" w14:textId="77777777" w:rsidR="007D3406" w:rsidRDefault="007D3406" w:rsidP="008A47B7"/>
        </w:tc>
        <w:tc>
          <w:tcPr>
            <w:tcW w:w="1710" w:type="dxa"/>
          </w:tcPr>
          <w:p w14:paraId="33AAA6C8" w14:textId="77777777" w:rsidR="007D3406" w:rsidRDefault="007D3406" w:rsidP="008A47B7"/>
        </w:tc>
        <w:tc>
          <w:tcPr>
            <w:tcW w:w="1512" w:type="dxa"/>
          </w:tcPr>
          <w:p w14:paraId="34CD28BD" w14:textId="77777777" w:rsidR="007D3406" w:rsidRDefault="007D3406" w:rsidP="008A47B7"/>
        </w:tc>
      </w:tr>
      <w:tr w:rsidR="0061663F" w14:paraId="2995FDFE" w14:textId="77777777" w:rsidTr="000508F1">
        <w:tc>
          <w:tcPr>
            <w:tcW w:w="1530" w:type="dxa"/>
          </w:tcPr>
          <w:p w14:paraId="025A0E4C" w14:textId="77777777" w:rsidR="0061663F" w:rsidRDefault="0061663F" w:rsidP="008A47B7"/>
        </w:tc>
        <w:tc>
          <w:tcPr>
            <w:tcW w:w="4230" w:type="dxa"/>
          </w:tcPr>
          <w:p w14:paraId="53E31E8C" w14:textId="77777777" w:rsidR="0061663F" w:rsidRDefault="0061663F" w:rsidP="008A47B7">
            <w:r>
              <w:t>Undergrad: Strategy</w:t>
            </w:r>
          </w:p>
        </w:tc>
        <w:tc>
          <w:tcPr>
            <w:tcW w:w="1710" w:type="dxa"/>
          </w:tcPr>
          <w:p w14:paraId="4B17CFC1" w14:textId="77777777" w:rsidR="0061663F" w:rsidRDefault="0061663F" w:rsidP="008A47B7">
            <w:r>
              <w:t>fall ‘04</w:t>
            </w:r>
          </w:p>
        </w:tc>
        <w:tc>
          <w:tcPr>
            <w:tcW w:w="1512" w:type="dxa"/>
          </w:tcPr>
          <w:p w14:paraId="6B8A095C" w14:textId="77777777" w:rsidR="0061663F" w:rsidRDefault="0061663F" w:rsidP="008A47B7">
            <w:r>
              <w:t>3.00</w:t>
            </w:r>
          </w:p>
        </w:tc>
      </w:tr>
      <w:tr w:rsidR="0061663F" w14:paraId="5EB7D145" w14:textId="77777777" w:rsidTr="000508F1">
        <w:tc>
          <w:tcPr>
            <w:tcW w:w="1530" w:type="dxa"/>
          </w:tcPr>
          <w:p w14:paraId="7A3DBE94" w14:textId="77777777" w:rsidR="0061663F" w:rsidRDefault="0061663F" w:rsidP="008A47B7"/>
        </w:tc>
        <w:tc>
          <w:tcPr>
            <w:tcW w:w="4230" w:type="dxa"/>
          </w:tcPr>
          <w:p w14:paraId="2DC534A5" w14:textId="77777777" w:rsidR="0061663F" w:rsidRDefault="0061663F" w:rsidP="008A47B7"/>
        </w:tc>
        <w:tc>
          <w:tcPr>
            <w:tcW w:w="1710" w:type="dxa"/>
          </w:tcPr>
          <w:p w14:paraId="0181619B" w14:textId="77777777" w:rsidR="0061663F" w:rsidRDefault="0061663F" w:rsidP="008A47B7">
            <w:r>
              <w:t>sum ‘05a</w:t>
            </w:r>
          </w:p>
        </w:tc>
        <w:tc>
          <w:tcPr>
            <w:tcW w:w="1512" w:type="dxa"/>
          </w:tcPr>
          <w:p w14:paraId="5B8A2B9B" w14:textId="77777777" w:rsidR="0061663F" w:rsidRDefault="0061663F" w:rsidP="008A47B7">
            <w:r>
              <w:t>3.30</w:t>
            </w:r>
          </w:p>
        </w:tc>
      </w:tr>
      <w:tr w:rsidR="0061663F" w14:paraId="05867F09" w14:textId="77777777" w:rsidTr="000508F1">
        <w:tc>
          <w:tcPr>
            <w:tcW w:w="1530" w:type="dxa"/>
          </w:tcPr>
          <w:p w14:paraId="4CE421F3" w14:textId="77777777" w:rsidR="0061663F" w:rsidRDefault="0061663F" w:rsidP="008A47B7"/>
        </w:tc>
        <w:tc>
          <w:tcPr>
            <w:tcW w:w="4230" w:type="dxa"/>
          </w:tcPr>
          <w:p w14:paraId="66F757F8" w14:textId="77777777" w:rsidR="0061663F" w:rsidRDefault="0061663F" w:rsidP="008A47B7"/>
        </w:tc>
        <w:tc>
          <w:tcPr>
            <w:tcW w:w="1710" w:type="dxa"/>
          </w:tcPr>
          <w:p w14:paraId="39F6A620" w14:textId="77777777" w:rsidR="0061663F" w:rsidRDefault="0061663F" w:rsidP="008A47B7">
            <w:r>
              <w:t>sum ‘05b</w:t>
            </w:r>
          </w:p>
        </w:tc>
        <w:tc>
          <w:tcPr>
            <w:tcW w:w="1512" w:type="dxa"/>
          </w:tcPr>
          <w:p w14:paraId="464FFC15" w14:textId="77777777" w:rsidR="0061663F" w:rsidRDefault="0061663F" w:rsidP="008A47B7">
            <w:r>
              <w:t>3.61</w:t>
            </w:r>
          </w:p>
        </w:tc>
      </w:tr>
      <w:tr w:rsidR="0061663F" w14:paraId="1A97D0B5" w14:textId="77777777" w:rsidTr="000508F1">
        <w:tc>
          <w:tcPr>
            <w:tcW w:w="1530" w:type="dxa"/>
          </w:tcPr>
          <w:p w14:paraId="13C421BD" w14:textId="77777777" w:rsidR="0061663F" w:rsidRDefault="0061663F" w:rsidP="008A47B7"/>
        </w:tc>
        <w:tc>
          <w:tcPr>
            <w:tcW w:w="4230" w:type="dxa"/>
          </w:tcPr>
          <w:p w14:paraId="664EFC3E" w14:textId="77777777" w:rsidR="0061663F" w:rsidRDefault="0061663F" w:rsidP="008A47B7"/>
        </w:tc>
        <w:tc>
          <w:tcPr>
            <w:tcW w:w="1710" w:type="dxa"/>
          </w:tcPr>
          <w:p w14:paraId="7F2FB348" w14:textId="77777777" w:rsidR="0061663F" w:rsidRDefault="0061663F" w:rsidP="008A47B7">
            <w:r>
              <w:t>spr ‘06a</w:t>
            </w:r>
          </w:p>
        </w:tc>
        <w:tc>
          <w:tcPr>
            <w:tcW w:w="1512" w:type="dxa"/>
          </w:tcPr>
          <w:p w14:paraId="63FDCC69" w14:textId="77777777" w:rsidR="0061663F" w:rsidRDefault="0061663F" w:rsidP="008A47B7">
            <w:r>
              <w:t>3.78</w:t>
            </w:r>
          </w:p>
        </w:tc>
      </w:tr>
      <w:tr w:rsidR="0061663F" w14:paraId="4B8FF2F1" w14:textId="77777777" w:rsidTr="000508F1">
        <w:tc>
          <w:tcPr>
            <w:tcW w:w="1530" w:type="dxa"/>
          </w:tcPr>
          <w:p w14:paraId="4D2E6D32" w14:textId="77777777" w:rsidR="0061663F" w:rsidRDefault="0061663F" w:rsidP="008A47B7"/>
        </w:tc>
        <w:tc>
          <w:tcPr>
            <w:tcW w:w="4230" w:type="dxa"/>
          </w:tcPr>
          <w:p w14:paraId="091FEEE9" w14:textId="77777777" w:rsidR="0061663F" w:rsidRDefault="0061663F" w:rsidP="008A47B7"/>
        </w:tc>
        <w:tc>
          <w:tcPr>
            <w:tcW w:w="1710" w:type="dxa"/>
          </w:tcPr>
          <w:p w14:paraId="291D08A8" w14:textId="77777777" w:rsidR="0061663F" w:rsidRDefault="0061663F" w:rsidP="008A47B7">
            <w:r>
              <w:t>spr ‘06b</w:t>
            </w:r>
          </w:p>
        </w:tc>
        <w:tc>
          <w:tcPr>
            <w:tcW w:w="1512" w:type="dxa"/>
          </w:tcPr>
          <w:p w14:paraId="59E1EEB8" w14:textId="77777777" w:rsidR="0061663F" w:rsidRDefault="0061663F" w:rsidP="008A47B7">
            <w:r>
              <w:t>3.88</w:t>
            </w:r>
          </w:p>
        </w:tc>
      </w:tr>
      <w:tr w:rsidR="0061663F" w14:paraId="3936DF7F" w14:textId="77777777" w:rsidTr="000508F1">
        <w:tc>
          <w:tcPr>
            <w:tcW w:w="1530" w:type="dxa"/>
          </w:tcPr>
          <w:p w14:paraId="6C67E92E" w14:textId="77777777" w:rsidR="0061663F" w:rsidRDefault="0061663F" w:rsidP="008A47B7"/>
        </w:tc>
        <w:tc>
          <w:tcPr>
            <w:tcW w:w="4230" w:type="dxa"/>
          </w:tcPr>
          <w:p w14:paraId="69697D8C" w14:textId="77777777" w:rsidR="0061663F" w:rsidRDefault="0061663F" w:rsidP="008A47B7"/>
        </w:tc>
        <w:tc>
          <w:tcPr>
            <w:tcW w:w="1710" w:type="dxa"/>
          </w:tcPr>
          <w:p w14:paraId="0F025D2C" w14:textId="77777777" w:rsidR="0061663F" w:rsidRDefault="0061663F" w:rsidP="008A47B7">
            <w:r>
              <w:t>sum ‘06</w:t>
            </w:r>
          </w:p>
        </w:tc>
        <w:tc>
          <w:tcPr>
            <w:tcW w:w="1512" w:type="dxa"/>
          </w:tcPr>
          <w:p w14:paraId="68BD1761" w14:textId="77777777" w:rsidR="0061663F" w:rsidRDefault="0061663F" w:rsidP="008A47B7">
            <w:r>
              <w:t>3.64</w:t>
            </w:r>
          </w:p>
        </w:tc>
      </w:tr>
      <w:tr w:rsidR="0061663F" w14:paraId="7066ED88" w14:textId="77777777" w:rsidTr="000508F1">
        <w:tc>
          <w:tcPr>
            <w:tcW w:w="1530" w:type="dxa"/>
          </w:tcPr>
          <w:p w14:paraId="0928DD43" w14:textId="77777777" w:rsidR="0061663F" w:rsidRDefault="0061663F" w:rsidP="008A47B7"/>
        </w:tc>
        <w:tc>
          <w:tcPr>
            <w:tcW w:w="4230" w:type="dxa"/>
          </w:tcPr>
          <w:p w14:paraId="7FBD09CF" w14:textId="77777777" w:rsidR="0061663F" w:rsidRDefault="0061663F" w:rsidP="008A47B7"/>
        </w:tc>
        <w:tc>
          <w:tcPr>
            <w:tcW w:w="1710" w:type="dxa"/>
          </w:tcPr>
          <w:p w14:paraId="122E4C6D" w14:textId="77777777" w:rsidR="0061663F" w:rsidRDefault="0061663F" w:rsidP="008A47B7">
            <w:r>
              <w:t>spr ‘08a</w:t>
            </w:r>
          </w:p>
        </w:tc>
        <w:tc>
          <w:tcPr>
            <w:tcW w:w="1512" w:type="dxa"/>
          </w:tcPr>
          <w:p w14:paraId="1536BFC0" w14:textId="77777777" w:rsidR="0061663F" w:rsidRDefault="0061663F" w:rsidP="008A47B7">
            <w:r>
              <w:t>3.50</w:t>
            </w:r>
          </w:p>
        </w:tc>
      </w:tr>
      <w:tr w:rsidR="0061663F" w14:paraId="374F1E4B" w14:textId="77777777" w:rsidTr="000508F1">
        <w:tc>
          <w:tcPr>
            <w:tcW w:w="1530" w:type="dxa"/>
          </w:tcPr>
          <w:p w14:paraId="37B370DE" w14:textId="77777777" w:rsidR="0061663F" w:rsidRDefault="0061663F" w:rsidP="008A47B7"/>
        </w:tc>
        <w:tc>
          <w:tcPr>
            <w:tcW w:w="4230" w:type="dxa"/>
          </w:tcPr>
          <w:p w14:paraId="79FDD53A" w14:textId="77777777" w:rsidR="0061663F" w:rsidRDefault="0061663F" w:rsidP="008A47B7"/>
        </w:tc>
        <w:tc>
          <w:tcPr>
            <w:tcW w:w="1710" w:type="dxa"/>
          </w:tcPr>
          <w:p w14:paraId="19EA1772" w14:textId="77777777" w:rsidR="0061663F" w:rsidRDefault="0061663F" w:rsidP="008A47B7">
            <w:r>
              <w:t>spr ‘08b</w:t>
            </w:r>
          </w:p>
        </w:tc>
        <w:tc>
          <w:tcPr>
            <w:tcW w:w="1512" w:type="dxa"/>
          </w:tcPr>
          <w:p w14:paraId="4492302E" w14:textId="77777777" w:rsidR="0061663F" w:rsidRDefault="0061663F" w:rsidP="008A47B7">
            <w:r>
              <w:t>3.60</w:t>
            </w:r>
          </w:p>
        </w:tc>
      </w:tr>
      <w:tr w:rsidR="0061663F" w14:paraId="4A00E2FE" w14:textId="77777777" w:rsidTr="000508F1">
        <w:tc>
          <w:tcPr>
            <w:tcW w:w="1530" w:type="dxa"/>
          </w:tcPr>
          <w:p w14:paraId="7149E4F5" w14:textId="77777777" w:rsidR="0061663F" w:rsidRDefault="0061663F" w:rsidP="008A47B7"/>
        </w:tc>
        <w:tc>
          <w:tcPr>
            <w:tcW w:w="4230" w:type="dxa"/>
          </w:tcPr>
          <w:p w14:paraId="3AE1704F" w14:textId="77777777" w:rsidR="0061663F" w:rsidRDefault="0061663F" w:rsidP="008A47B7"/>
        </w:tc>
        <w:tc>
          <w:tcPr>
            <w:tcW w:w="1710" w:type="dxa"/>
          </w:tcPr>
          <w:p w14:paraId="759E505A" w14:textId="77777777" w:rsidR="0061663F" w:rsidRDefault="0061663F" w:rsidP="008A47B7">
            <w:r>
              <w:t>sum ‘08</w:t>
            </w:r>
          </w:p>
        </w:tc>
        <w:tc>
          <w:tcPr>
            <w:tcW w:w="1512" w:type="dxa"/>
          </w:tcPr>
          <w:p w14:paraId="557D7BBD" w14:textId="77777777" w:rsidR="0061663F" w:rsidRDefault="0061663F" w:rsidP="008A47B7">
            <w:r>
              <w:t>3.77</w:t>
            </w:r>
          </w:p>
        </w:tc>
      </w:tr>
      <w:tr w:rsidR="0061663F" w14:paraId="7A4B4D25" w14:textId="77777777" w:rsidTr="000508F1">
        <w:tc>
          <w:tcPr>
            <w:tcW w:w="1530" w:type="dxa"/>
          </w:tcPr>
          <w:p w14:paraId="1F11023E" w14:textId="77777777" w:rsidR="0061663F" w:rsidRDefault="0061663F" w:rsidP="008A47B7"/>
        </w:tc>
        <w:tc>
          <w:tcPr>
            <w:tcW w:w="4230" w:type="dxa"/>
          </w:tcPr>
          <w:p w14:paraId="6A8FC170" w14:textId="77777777" w:rsidR="0061663F" w:rsidRDefault="0061663F" w:rsidP="008A47B7"/>
        </w:tc>
        <w:tc>
          <w:tcPr>
            <w:tcW w:w="1710" w:type="dxa"/>
          </w:tcPr>
          <w:p w14:paraId="27FCD961" w14:textId="77777777" w:rsidR="0061663F" w:rsidRDefault="0061663F" w:rsidP="008A47B7">
            <w:r>
              <w:t>spr ‘09a</w:t>
            </w:r>
          </w:p>
        </w:tc>
        <w:tc>
          <w:tcPr>
            <w:tcW w:w="1512" w:type="dxa"/>
          </w:tcPr>
          <w:p w14:paraId="2A2C2319" w14:textId="77777777" w:rsidR="0061663F" w:rsidRDefault="0061663F" w:rsidP="008A47B7">
            <w:r>
              <w:t>3.63</w:t>
            </w:r>
          </w:p>
        </w:tc>
      </w:tr>
      <w:tr w:rsidR="0061663F" w14:paraId="2EB2E728" w14:textId="77777777" w:rsidTr="000508F1">
        <w:tc>
          <w:tcPr>
            <w:tcW w:w="1530" w:type="dxa"/>
          </w:tcPr>
          <w:p w14:paraId="35DB8731" w14:textId="77777777" w:rsidR="0061663F" w:rsidRDefault="0061663F" w:rsidP="008A47B7"/>
        </w:tc>
        <w:tc>
          <w:tcPr>
            <w:tcW w:w="4230" w:type="dxa"/>
          </w:tcPr>
          <w:p w14:paraId="41DE3B4B" w14:textId="77777777" w:rsidR="0061663F" w:rsidRDefault="0061663F" w:rsidP="008A47B7"/>
        </w:tc>
        <w:tc>
          <w:tcPr>
            <w:tcW w:w="1710" w:type="dxa"/>
          </w:tcPr>
          <w:p w14:paraId="05957395" w14:textId="77777777" w:rsidR="0061663F" w:rsidRDefault="0061663F" w:rsidP="008A47B7">
            <w:r>
              <w:t>spr ‘09b</w:t>
            </w:r>
          </w:p>
        </w:tc>
        <w:tc>
          <w:tcPr>
            <w:tcW w:w="1512" w:type="dxa"/>
          </w:tcPr>
          <w:p w14:paraId="517FCB9B" w14:textId="77777777" w:rsidR="0061663F" w:rsidRDefault="0061663F" w:rsidP="008A47B7">
            <w:r>
              <w:t>3.78</w:t>
            </w:r>
          </w:p>
        </w:tc>
      </w:tr>
      <w:tr w:rsidR="0061663F" w14:paraId="18751F35" w14:textId="77777777" w:rsidTr="000508F1">
        <w:tc>
          <w:tcPr>
            <w:tcW w:w="1530" w:type="dxa"/>
          </w:tcPr>
          <w:p w14:paraId="205AA7F3" w14:textId="77777777" w:rsidR="0061663F" w:rsidRDefault="0061663F" w:rsidP="008A47B7"/>
        </w:tc>
        <w:tc>
          <w:tcPr>
            <w:tcW w:w="4230" w:type="dxa"/>
          </w:tcPr>
          <w:p w14:paraId="50E9D484" w14:textId="77777777" w:rsidR="0061663F" w:rsidRDefault="0061663F" w:rsidP="008A47B7"/>
        </w:tc>
        <w:tc>
          <w:tcPr>
            <w:tcW w:w="1710" w:type="dxa"/>
          </w:tcPr>
          <w:p w14:paraId="358AB17B" w14:textId="77777777" w:rsidR="0061663F" w:rsidRDefault="0061663F" w:rsidP="008A47B7">
            <w:r>
              <w:t>sum ‘09</w:t>
            </w:r>
          </w:p>
        </w:tc>
        <w:tc>
          <w:tcPr>
            <w:tcW w:w="1512" w:type="dxa"/>
          </w:tcPr>
          <w:p w14:paraId="24C79A3F" w14:textId="77777777" w:rsidR="0061663F" w:rsidRDefault="0061663F" w:rsidP="008A47B7">
            <w:r>
              <w:t>3.67</w:t>
            </w:r>
          </w:p>
        </w:tc>
      </w:tr>
      <w:tr w:rsidR="0061663F" w14:paraId="2D86CC10" w14:textId="77777777" w:rsidTr="000508F1">
        <w:tc>
          <w:tcPr>
            <w:tcW w:w="1530" w:type="dxa"/>
          </w:tcPr>
          <w:p w14:paraId="603AF032" w14:textId="77777777" w:rsidR="0061663F" w:rsidRDefault="0061663F" w:rsidP="008A47B7"/>
        </w:tc>
        <w:tc>
          <w:tcPr>
            <w:tcW w:w="4230" w:type="dxa"/>
          </w:tcPr>
          <w:p w14:paraId="501D93FE" w14:textId="77777777" w:rsidR="0061663F" w:rsidRDefault="0061663F" w:rsidP="008A47B7"/>
        </w:tc>
        <w:tc>
          <w:tcPr>
            <w:tcW w:w="1710" w:type="dxa"/>
          </w:tcPr>
          <w:p w14:paraId="19C34B58" w14:textId="77777777" w:rsidR="0061663F" w:rsidRDefault="0061663F" w:rsidP="008A47B7">
            <w:r>
              <w:t>sum ‘10</w:t>
            </w:r>
          </w:p>
        </w:tc>
        <w:tc>
          <w:tcPr>
            <w:tcW w:w="1512" w:type="dxa"/>
          </w:tcPr>
          <w:p w14:paraId="742E412A" w14:textId="77777777" w:rsidR="0061663F" w:rsidRDefault="0061663F" w:rsidP="008A47B7">
            <w:r>
              <w:t>3.31</w:t>
            </w:r>
          </w:p>
        </w:tc>
      </w:tr>
      <w:tr w:rsidR="0061663F" w14:paraId="5CC6C4B4" w14:textId="77777777" w:rsidTr="000508F1">
        <w:tc>
          <w:tcPr>
            <w:tcW w:w="1530" w:type="dxa"/>
          </w:tcPr>
          <w:p w14:paraId="274F598E" w14:textId="77777777" w:rsidR="0061663F" w:rsidRDefault="0061663F" w:rsidP="008A47B7"/>
        </w:tc>
        <w:tc>
          <w:tcPr>
            <w:tcW w:w="4230" w:type="dxa"/>
          </w:tcPr>
          <w:p w14:paraId="2A2B6AF6" w14:textId="77777777" w:rsidR="0061663F" w:rsidRDefault="0061663F" w:rsidP="008A47B7"/>
        </w:tc>
        <w:tc>
          <w:tcPr>
            <w:tcW w:w="1710" w:type="dxa"/>
          </w:tcPr>
          <w:p w14:paraId="5EB3390E" w14:textId="77777777" w:rsidR="0061663F" w:rsidRDefault="0061663F" w:rsidP="008A47B7">
            <w:r>
              <w:t>spr ‘13</w:t>
            </w:r>
          </w:p>
        </w:tc>
        <w:tc>
          <w:tcPr>
            <w:tcW w:w="1512" w:type="dxa"/>
          </w:tcPr>
          <w:p w14:paraId="1CA0B830" w14:textId="77777777" w:rsidR="0061663F" w:rsidRDefault="0061663F" w:rsidP="008A47B7">
            <w:r>
              <w:t>3.59</w:t>
            </w:r>
          </w:p>
        </w:tc>
      </w:tr>
      <w:tr w:rsidR="0061663F" w14:paraId="6EABDFFB" w14:textId="77777777" w:rsidTr="000508F1">
        <w:tc>
          <w:tcPr>
            <w:tcW w:w="1530" w:type="dxa"/>
          </w:tcPr>
          <w:p w14:paraId="5075213B" w14:textId="77777777" w:rsidR="0061663F" w:rsidRDefault="0061663F" w:rsidP="008A47B7"/>
        </w:tc>
        <w:tc>
          <w:tcPr>
            <w:tcW w:w="4230" w:type="dxa"/>
          </w:tcPr>
          <w:p w14:paraId="3888A73B" w14:textId="77777777" w:rsidR="0061663F" w:rsidRDefault="0061663F" w:rsidP="008A47B7"/>
        </w:tc>
        <w:tc>
          <w:tcPr>
            <w:tcW w:w="1710" w:type="dxa"/>
          </w:tcPr>
          <w:p w14:paraId="6D845141" w14:textId="77777777" w:rsidR="0061663F" w:rsidRDefault="0061663F" w:rsidP="008A47B7">
            <w:r>
              <w:t>fall ‘13</w:t>
            </w:r>
          </w:p>
        </w:tc>
        <w:tc>
          <w:tcPr>
            <w:tcW w:w="1512" w:type="dxa"/>
          </w:tcPr>
          <w:p w14:paraId="082E2E1E" w14:textId="77777777" w:rsidR="0061663F" w:rsidRDefault="0061663F" w:rsidP="008A47B7">
            <w:r>
              <w:t>3.57</w:t>
            </w:r>
          </w:p>
        </w:tc>
      </w:tr>
      <w:tr w:rsidR="0061663F" w14:paraId="4B1DDFC0" w14:textId="77777777" w:rsidTr="000508F1">
        <w:tc>
          <w:tcPr>
            <w:tcW w:w="1530" w:type="dxa"/>
          </w:tcPr>
          <w:p w14:paraId="52BC8B08" w14:textId="77777777" w:rsidR="0061663F" w:rsidRDefault="0061663F" w:rsidP="008A47B7"/>
        </w:tc>
        <w:tc>
          <w:tcPr>
            <w:tcW w:w="4230" w:type="dxa"/>
          </w:tcPr>
          <w:p w14:paraId="262E8CA5" w14:textId="77777777" w:rsidR="0061663F" w:rsidRDefault="0061663F" w:rsidP="008A47B7"/>
        </w:tc>
        <w:tc>
          <w:tcPr>
            <w:tcW w:w="1710" w:type="dxa"/>
          </w:tcPr>
          <w:p w14:paraId="62D66E81" w14:textId="77777777" w:rsidR="0061663F" w:rsidRDefault="0061663F" w:rsidP="008A47B7">
            <w:r>
              <w:t>spr ‘14</w:t>
            </w:r>
          </w:p>
          <w:p w14:paraId="575A3F87" w14:textId="77777777" w:rsidR="0061663F" w:rsidRDefault="0061663F" w:rsidP="008A47B7">
            <w:r>
              <w:t>fall ‘14</w:t>
            </w:r>
          </w:p>
        </w:tc>
        <w:tc>
          <w:tcPr>
            <w:tcW w:w="1512" w:type="dxa"/>
          </w:tcPr>
          <w:p w14:paraId="3C43F0C4" w14:textId="77777777" w:rsidR="0061663F" w:rsidRDefault="0061663F" w:rsidP="008A47B7">
            <w:r>
              <w:t>3.65</w:t>
            </w:r>
          </w:p>
          <w:p w14:paraId="15785710" w14:textId="77777777" w:rsidR="0061663F" w:rsidRPr="00885700" w:rsidRDefault="0061663F" w:rsidP="008A47B7">
            <w:pPr>
              <w:rPr>
                <w:b/>
              </w:rPr>
            </w:pPr>
            <w:r w:rsidRPr="00885700">
              <w:rPr>
                <w:b/>
              </w:rPr>
              <w:t>3.95</w:t>
            </w:r>
          </w:p>
          <w:p w14:paraId="44B0BBB5" w14:textId="77777777" w:rsidR="0061663F" w:rsidRDefault="0061663F" w:rsidP="008A47B7"/>
        </w:tc>
      </w:tr>
      <w:tr w:rsidR="0061663F" w14:paraId="2F0912D7" w14:textId="77777777" w:rsidTr="000508F1">
        <w:tc>
          <w:tcPr>
            <w:tcW w:w="1530" w:type="dxa"/>
          </w:tcPr>
          <w:p w14:paraId="541DB026" w14:textId="77777777" w:rsidR="0061663F" w:rsidRDefault="0061663F" w:rsidP="008A47B7"/>
        </w:tc>
        <w:tc>
          <w:tcPr>
            <w:tcW w:w="4230" w:type="dxa"/>
          </w:tcPr>
          <w:p w14:paraId="11FB951F" w14:textId="77777777" w:rsidR="0061663F" w:rsidRDefault="0061663F" w:rsidP="008A47B7">
            <w:r>
              <w:t>Mgmt of Technology MBA: Strategy</w:t>
            </w:r>
          </w:p>
        </w:tc>
        <w:tc>
          <w:tcPr>
            <w:tcW w:w="1710" w:type="dxa"/>
          </w:tcPr>
          <w:p w14:paraId="7B948EA4" w14:textId="77777777" w:rsidR="0061663F" w:rsidRDefault="0061663F" w:rsidP="008A47B7">
            <w:r>
              <w:t>spring ‘07</w:t>
            </w:r>
          </w:p>
        </w:tc>
        <w:tc>
          <w:tcPr>
            <w:tcW w:w="1512" w:type="dxa"/>
          </w:tcPr>
          <w:p w14:paraId="0D311541" w14:textId="77777777" w:rsidR="0061663F" w:rsidRDefault="0061663F" w:rsidP="008A47B7">
            <w:r>
              <w:t>3.34</w:t>
            </w:r>
          </w:p>
        </w:tc>
      </w:tr>
      <w:tr w:rsidR="0061663F" w14:paraId="08AB3571" w14:textId="77777777" w:rsidTr="000508F1">
        <w:tc>
          <w:tcPr>
            <w:tcW w:w="1530" w:type="dxa"/>
          </w:tcPr>
          <w:p w14:paraId="0A248CBD" w14:textId="77777777" w:rsidR="0061663F" w:rsidRDefault="0061663F" w:rsidP="008A47B7"/>
        </w:tc>
        <w:tc>
          <w:tcPr>
            <w:tcW w:w="4230" w:type="dxa"/>
          </w:tcPr>
          <w:p w14:paraId="3737DED7" w14:textId="77777777" w:rsidR="0061663F" w:rsidRDefault="0061663F" w:rsidP="008A47B7"/>
        </w:tc>
        <w:tc>
          <w:tcPr>
            <w:tcW w:w="1710" w:type="dxa"/>
          </w:tcPr>
          <w:p w14:paraId="756CB013" w14:textId="77777777" w:rsidR="0061663F" w:rsidRDefault="0061663F" w:rsidP="008A47B7"/>
        </w:tc>
        <w:tc>
          <w:tcPr>
            <w:tcW w:w="1512" w:type="dxa"/>
          </w:tcPr>
          <w:p w14:paraId="65ABBE2A" w14:textId="77777777" w:rsidR="0061663F" w:rsidRDefault="0061663F" w:rsidP="008A47B7"/>
        </w:tc>
      </w:tr>
      <w:tr w:rsidR="0061663F" w14:paraId="4297483D" w14:textId="77777777" w:rsidTr="000508F1">
        <w:tc>
          <w:tcPr>
            <w:tcW w:w="1530" w:type="dxa"/>
          </w:tcPr>
          <w:p w14:paraId="2B2DDDE9" w14:textId="77777777" w:rsidR="0061663F" w:rsidRDefault="0061663F" w:rsidP="008A47B7"/>
        </w:tc>
        <w:tc>
          <w:tcPr>
            <w:tcW w:w="4230" w:type="dxa"/>
          </w:tcPr>
          <w:p w14:paraId="19A6ED6B" w14:textId="77777777" w:rsidR="0061663F" w:rsidRDefault="0061663F" w:rsidP="008A47B7">
            <w:r>
              <w:t>Undergrad: Business, Society &amp; Ethics</w:t>
            </w:r>
          </w:p>
        </w:tc>
        <w:tc>
          <w:tcPr>
            <w:tcW w:w="1710" w:type="dxa"/>
          </w:tcPr>
          <w:p w14:paraId="33EED712" w14:textId="77777777" w:rsidR="0061663F" w:rsidRDefault="0061663F" w:rsidP="008A47B7">
            <w:r>
              <w:t>spring ‘10</w:t>
            </w:r>
          </w:p>
        </w:tc>
        <w:tc>
          <w:tcPr>
            <w:tcW w:w="1512" w:type="dxa"/>
          </w:tcPr>
          <w:p w14:paraId="6CBDA607" w14:textId="77777777" w:rsidR="0061663F" w:rsidRDefault="0061663F" w:rsidP="008A47B7">
            <w:r>
              <w:t>3.09</w:t>
            </w:r>
          </w:p>
        </w:tc>
      </w:tr>
      <w:tr w:rsidR="0061663F" w14:paraId="7C46ADEF" w14:textId="77777777" w:rsidTr="000508F1">
        <w:tc>
          <w:tcPr>
            <w:tcW w:w="1530" w:type="dxa"/>
          </w:tcPr>
          <w:p w14:paraId="40BB2301" w14:textId="77777777" w:rsidR="0061663F" w:rsidRDefault="0061663F" w:rsidP="008A47B7"/>
        </w:tc>
        <w:tc>
          <w:tcPr>
            <w:tcW w:w="4230" w:type="dxa"/>
          </w:tcPr>
          <w:p w14:paraId="663AA4D8" w14:textId="77777777" w:rsidR="0061663F" w:rsidRDefault="0061663F" w:rsidP="008A47B7"/>
        </w:tc>
        <w:tc>
          <w:tcPr>
            <w:tcW w:w="1710" w:type="dxa"/>
          </w:tcPr>
          <w:p w14:paraId="72D2D73F" w14:textId="77777777" w:rsidR="0061663F" w:rsidRDefault="0061663F" w:rsidP="008A47B7">
            <w:r>
              <w:t>spring ‘12</w:t>
            </w:r>
          </w:p>
        </w:tc>
        <w:tc>
          <w:tcPr>
            <w:tcW w:w="1512" w:type="dxa"/>
          </w:tcPr>
          <w:p w14:paraId="1D98717E" w14:textId="77777777" w:rsidR="0061663F" w:rsidRDefault="0061663F" w:rsidP="008A47B7">
            <w:r>
              <w:t>3.66</w:t>
            </w:r>
          </w:p>
        </w:tc>
      </w:tr>
      <w:tr w:rsidR="0061663F" w14:paraId="76509010" w14:textId="77777777" w:rsidTr="000508F1">
        <w:tc>
          <w:tcPr>
            <w:tcW w:w="1530" w:type="dxa"/>
          </w:tcPr>
          <w:p w14:paraId="3E8BAEBF" w14:textId="77777777" w:rsidR="0061663F" w:rsidRDefault="0061663F" w:rsidP="008A47B7"/>
        </w:tc>
        <w:tc>
          <w:tcPr>
            <w:tcW w:w="4230" w:type="dxa"/>
          </w:tcPr>
          <w:p w14:paraId="0FBBB838" w14:textId="77777777" w:rsidR="0061663F" w:rsidRDefault="0061663F" w:rsidP="008A47B7"/>
        </w:tc>
        <w:tc>
          <w:tcPr>
            <w:tcW w:w="1710" w:type="dxa"/>
          </w:tcPr>
          <w:p w14:paraId="2F970639" w14:textId="77777777" w:rsidR="0061663F" w:rsidRDefault="0061663F" w:rsidP="008A47B7"/>
        </w:tc>
        <w:tc>
          <w:tcPr>
            <w:tcW w:w="1512" w:type="dxa"/>
          </w:tcPr>
          <w:p w14:paraId="4FD6964B" w14:textId="77777777" w:rsidR="0061663F" w:rsidRDefault="0061663F" w:rsidP="008A47B7"/>
        </w:tc>
      </w:tr>
      <w:tr w:rsidR="0061663F" w14:paraId="0EEEEFD9" w14:textId="77777777" w:rsidTr="000508F1">
        <w:tc>
          <w:tcPr>
            <w:tcW w:w="1530" w:type="dxa"/>
          </w:tcPr>
          <w:p w14:paraId="0BB3A755" w14:textId="77777777" w:rsidR="0061663F" w:rsidRPr="00885700" w:rsidRDefault="0061663F" w:rsidP="008A47B7">
            <w:pPr>
              <w:rPr>
                <w:b/>
              </w:rPr>
            </w:pPr>
            <w:r w:rsidRPr="00885700">
              <w:rPr>
                <w:b/>
              </w:rPr>
              <w:t>at Wharton</w:t>
            </w:r>
          </w:p>
        </w:tc>
        <w:tc>
          <w:tcPr>
            <w:tcW w:w="4230" w:type="dxa"/>
          </w:tcPr>
          <w:p w14:paraId="0627228D" w14:textId="77777777" w:rsidR="0061663F" w:rsidRDefault="0061663F" w:rsidP="008A47B7">
            <w:r>
              <w:t xml:space="preserve">MBA: Strategy </w:t>
            </w:r>
          </w:p>
        </w:tc>
        <w:tc>
          <w:tcPr>
            <w:tcW w:w="1710" w:type="dxa"/>
          </w:tcPr>
          <w:p w14:paraId="26653751" w14:textId="77777777" w:rsidR="0061663F" w:rsidRDefault="0061663F" w:rsidP="008A47B7">
            <w:r>
              <w:t>fall ’05 A</w:t>
            </w:r>
          </w:p>
        </w:tc>
        <w:tc>
          <w:tcPr>
            <w:tcW w:w="1512" w:type="dxa"/>
          </w:tcPr>
          <w:p w14:paraId="1407EBD4" w14:textId="77777777" w:rsidR="0061663F" w:rsidRDefault="0061663F" w:rsidP="008A47B7">
            <w:r>
              <w:t>2.85</w:t>
            </w:r>
          </w:p>
        </w:tc>
      </w:tr>
      <w:tr w:rsidR="0061663F" w14:paraId="52BDC12D" w14:textId="77777777" w:rsidTr="000508F1">
        <w:tc>
          <w:tcPr>
            <w:tcW w:w="1530" w:type="dxa"/>
          </w:tcPr>
          <w:p w14:paraId="7F740469" w14:textId="77777777" w:rsidR="0061663F" w:rsidRDefault="0061663F" w:rsidP="008A47B7"/>
        </w:tc>
        <w:tc>
          <w:tcPr>
            <w:tcW w:w="4230" w:type="dxa"/>
          </w:tcPr>
          <w:p w14:paraId="20DA3345" w14:textId="77777777" w:rsidR="0061663F" w:rsidRDefault="0061663F" w:rsidP="008A47B7">
            <w:r>
              <w:t xml:space="preserve">(avg. rating for all instructors of this </w:t>
            </w:r>
          </w:p>
        </w:tc>
        <w:tc>
          <w:tcPr>
            <w:tcW w:w="1710" w:type="dxa"/>
          </w:tcPr>
          <w:p w14:paraId="6DEDB31C" w14:textId="77777777" w:rsidR="0061663F" w:rsidRDefault="0061663F" w:rsidP="008A47B7">
            <w:r>
              <w:t>fall ’05 B</w:t>
            </w:r>
          </w:p>
        </w:tc>
        <w:tc>
          <w:tcPr>
            <w:tcW w:w="1512" w:type="dxa"/>
          </w:tcPr>
          <w:p w14:paraId="52FD193B" w14:textId="77777777" w:rsidR="0061663F" w:rsidRDefault="0061663F" w:rsidP="008A47B7">
            <w:r>
              <w:t>2.66</w:t>
            </w:r>
          </w:p>
        </w:tc>
      </w:tr>
      <w:tr w:rsidR="0061663F" w14:paraId="2312262C" w14:textId="77777777" w:rsidTr="000508F1">
        <w:tc>
          <w:tcPr>
            <w:tcW w:w="1530" w:type="dxa"/>
          </w:tcPr>
          <w:p w14:paraId="54A8C5E5" w14:textId="77777777" w:rsidR="0061663F" w:rsidRDefault="0061663F" w:rsidP="008A47B7"/>
        </w:tc>
        <w:tc>
          <w:tcPr>
            <w:tcW w:w="4230" w:type="dxa"/>
          </w:tcPr>
          <w:p w14:paraId="69BCC744" w14:textId="77777777" w:rsidR="0061663F" w:rsidRDefault="0061663F" w:rsidP="008A47B7">
            <w:r>
              <w:t>course = 3.04)</w:t>
            </w:r>
          </w:p>
        </w:tc>
        <w:tc>
          <w:tcPr>
            <w:tcW w:w="1710" w:type="dxa"/>
          </w:tcPr>
          <w:p w14:paraId="0A357D2F" w14:textId="77777777" w:rsidR="0061663F" w:rsidRDefault="0061663F" w:rsidP="008A47B7">
            <w:r>
              <w:t>fall ’05 C</w:t>
            </w:r>
          </w:p>
        </w:tc>
        <w:tc>
          <w:tcPr>
            <w:tcW w:w="1512" w:type="dxa"/>
          </w:tcPr>
          <w:p w14:paraId="411022C1" w14:textId="77777777" w:rsidR="0061663F" w:rsidRDefault="0061663F" w:rsidP="008A47B7">
            <w:r>
              <w:t>3.16</w:t>
            </w:r>
          </w:p>
        </w:tc>
      </w:tr>
    </w:tbl>
    <w:p w14:paraId="0A4F3A95" w14:textId="77777777" w:rsidR="0061663F" w:rsidRDefault="0061663F" w:rsidP="0061663F">
      <w:pPr>
        <w:keepNext/>
        <w:spacing w:after="120"/>
        <w:rPr>
          <w:b/>
          <w:bCs/>
          <w:sz w:val="28"/>
        </w:rPr>
      </w:pPr>
      <w:r>
        <w:rPr>
          <w:b/>
          <w:bCs/>
          <w:sz w:val="28"/>
        </w:rPr>
        <w:br w:type="page"/>
      </w:r>
    </w:p>
    <w:p w14:paraId="78CEC9A3" w14:textId="77777777" w:rsidR="0061663F" w:rsidRPr="00F553DC" w:rsidRDefault="0061663F" w:rsidP="0061663F">
      <w:pPr>
        <w:keepNext/>
        <w:spacing w:after="120"/>
        <w:rPr>
          <w:bCs/>
          <w:sz w:val="28"/>
        </w:rPr>
      </w:pPr>
      <w:r>
        <w:rPr>
          <w:b/>
          <w:bCs/>
          <w:sz w:val="28"/>
        </w:rPr>
        <w:lastRenderedPageBreak/>
        <w:t>Teaching Principles</w:t>
      </w:r>
    </w:p>
    <w:p w14:paraId="301A587E" w14:textId="77777777" w:rsidR="0061663F" w:rsidRDefault="0061663F" w:rsidP="0061663F">
      <w:r>
        <w:t>In the course of teaching at various levels – undergraduate, MBA, Executive MBA, PhD – I have developed several principles that guide both my course design and my management of class time.</w:t>
      </w:r>
    </w:p>
    <w:p w14:paraId="7DC1B15C" w14:textId="77777777" w:rsidR="0061663F" w:rsidRDefault="0061663F" w:rsidP="0061663F"/>
    <w:p w14:paraId="0ABE2397" w14:textId="77777777" w:rsidR="0061663F" w:rsidRDefault="0061663F" w:rsidP="0061663F">
      <w:r>
        <w:rPr>
          <w:u w:val="single"/>
        </w:rPr>
        <w:t>More discussion &amp; debate, less lecture</w:t>
      </w:r>
      <w:r w:rsidRPr="00F25BF3">
        <w:t>:</w:t>
      </w:r>
      <w:r>
        <w:t xml:space="preserve"> I have always used case-based discussion as the core of my courses. I assume that students stay more engaged and learn more when they are participating. So over time, I have steadily increased the percentage of class time spent covering material and generating insights through discussion, rather than me talking to the students. For instance, I try to pause during case discussions to define the week’s key concepts or to introduce a key diagram. I also look for exercises or calculations that the students can do in teams (especially on whiteboards, where possible) during case discussions.</w:t>
      </w:r>
    </w:p>
    <w:p w14:paraId="3B68136D" w14:textId="77777777" w:rsidR="0061663F" w:rsidRDefault="0061663F" w:rsidP="0061663F"/>
    <w:p w14:paraId="22BDFF96" w14:textId="77777777" w:rsidR="0061663F" w:rsidRDefault="0061663F" w:rsidP="0061663F">
      <w:r>
        <w:rPr>
          <w:u w:val="single"/>
        </w:rPr>
        <w:t>Fewer concepts, practiced repeatedly</w:t>
      </w:r>
      <w:r>
        <w:t>: I prefer that my students come away from a course remembering and absorbing a few key concepts, rather than being introduced to many concepts. I first offer an overarching framework for analysis and introduce a few key concepts. Then I reiterate them repeatedly through assignments that get students to practice applying them. This is particularly the case for Strategy, where I prefer to practice a few concepts (defining a Strategic Position via “where / what / how”; diagnosing sources of advantage through analysis of cost structures and customer needs; and the idea of tradeoffs) over and over, rather than introduce the explosion of buzzwords in many Strategy textbooks.</w:t>
      </w:r>
    </w:p>
    <w:p w14:paraId="6E02DFCD" w14:textId="77777777" w:rsidR="0061663F" w:rsidRDefault="0061663F" w:rsidP="0061663F"/>
    <w:p w14:paraId="7F50B228" w14:textId="77777777" w:rsidR="0061663F" w:rsidRDefault="0061663F" w:rsidP="0061663F">
      <w:r w:rsidRPr="00854056">
        <w:rPr>
          <w:u w:val="single"/>
        </w:rPr>
        <w:t>Student-led Takeaways</w:t>
      </w:r>
      <w:r>
        <w:t>: A practice I have found invaluable as a way to help students get closure after case discussions that may meander and feel unstructured is to conclude by asking students what their takeaways from our discussion are. This forces them to think about what we just did AND gives me an opportunity to comment on or extend their ideas in a way that allows us to minimize “lecture” time. Furthermore, I find that students often identify many of the takeaways that I wanted to communicate, so that when I do show them what the planned takeaways were, they can be pleased that they came up with them on their own.</w:t>
      </w:r>
    </w:p>
    <w:p w14:paraId="55CF9DF1" w14:textId="77777777" w:rsidR="0061663F" w:rsidRDefault="0061663F" w:rsidP="0061663F"/>
    <w:p w14:paraId="18EB18AB" w14:textId="77777777" w:rsidR="0061663F" w:rsidRDefault="0061663F" w:rsidP="0061663F">
      <w:r>
        <w:rPr>
          <w:u w:val="single"/>
        </w:rPr>
        <w:t>Opportunities to improve</w:t>
      </w:r>
      <w:r>
        <w:t>: I believe students should be given opportunities to improve over the course of a term. This means giving them early assignments that are very similar to later assignments. For instance, the midterm assignment is a mini-version of the final assignment, both for individuals and for teams. I also apply this principle to peer evaluations of team work: rather than just having a final peer evaluation at the end, I make students do preliminary peer evaluations halfway through the team assignment, so that students whose teammates’ feel they are shirking are given this feedback and have an opportunity to improve – a win-win for both the perceived shirkers and their teammates.</w:t>
      </w:r>
    </w:p>
    <w:p w14:paraId="0E1E241A" w14:textId="77777777" w:rsidR="0061663F" w:rsidRPr="00F553DC" w:rsidRDefault="0061663F" w:rsidP="0061663F"/>
    <w:p w14:paraId="355BB3F7" w14:textId="77777777" w:rsidR="0061663F" w:rsidRPr="00F553DC" w:rsidRDefault="0061663F" w:rsidP="0061663F"/>
    <w:p w14:paraId="41F3D541" w14:textId="77777777" w:rsidR="002A7FDD" w:rsidRPr="009F64FD" w:rsidRDefault="002A7FDD" w:rsidP="00763B6A"/>
    <w:sectPr w:rsidR="002A7FDD" w:rsidRPr="009F64FD" w:rsidSect="00AF18DD">
      <w:headerReference w:type="default" r:id="rId9"/>
      <w:pgSz w:w="12240" w:h="15840" w:code="1"/>
      <w:pgMar w:top="1440" w:right="1267" w:bottom="1008"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F868" w14:textId="77777777" w:rsidR="00883291" w:rsidRDefault="00883291">
      <w:r>
        <w:separator/>
      </w:r>
    </w:p>
  </w:endnote>
  <w:endnote w:type="continuationSeparator" w:id="0">
    <w:p w14:paraId="7A09AF9A" w14:textId="77777777" w:rsidR="00883291" w:rsidRDefault="0088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Bembo">
    <w:panose1 w:val="00000000000000000000"/>
    <w:charset w:val="4D"/>
    <w:family w:val="roman"/>
    <w:notTrueType/>
    <w:pitch w:val="default"/>
    <w:sig w:usb0="00000003" w:usb1="00000000" w:usb2="00000000" w:usb3="00000000" w:csb0="00000001" w:csb1="00000000"/>
  </w:font>
  <w:font w:name="NewCaledonia-CO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nt419">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39A6B" w14:textId="77777777" w:rsidR="00883291" w:rsidRDefault="00883291">
      <w:r>
        <w:separator/>
      </w:r>
    </w:p>
  </w:footnote>
  <w:footnote w:type="continuationSeparator" w:id="0">
    <w:p w14:paraId="208FC2A5" w14:textId="77777777" w:rsidR="00883291" w:rsidRDefault="0088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076C" w14:textId="1D124743" w:rsidR="00883291" w:rsidRDefault="00883291">
    <w:pPr>
      <w:pStyle w:val="Header"/>
      <w:tabs>
        <w:tab w:val="clear" w:pos="8640"/>
        <w:tab w:val="right" w:pos="9180"/>
      </w:tabs>
      <w:rPr>
        <w:i/>
        <w:sz w:val="18"/>
        <w:szCs w:val="18"/>
      </w:rPr>
    </w:pP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C0906">
      <w:rPr>
        <w:noProof/>
        <w:sz w:val="18"/>
        <w:szCs w:val="18"/>
      </w:rPr>
      <w:t>12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C0906">
      <w:rPr>
        <w:noProof/>
        <w:sz w:val="18"/>
        <w:szCs w:val="18"/>
      </w:rPr>
      <w:t>12</w:t>
    </w:r>
    <w:r>
      <w:rPr>
        <w:sz w:val="18"/>
        <w:szCs w:val="18"/>
      </w:rPr>
      <w:fldChar w:fldCharType="end"/>
    </w:r>
    <w:r>
      <w:rPr>
        <w:sz w:val="18"/>
        <w:szCs w:val="18"/>
      </w:rPr>
      <w:t xml:space="preserve"> </w:t>
    </w:r>
    <w:r>
      <w:rPr>
        <w:i/>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AB"/>
    <w:rsid w:val="000008C7"/>
    <w:rsid w:val="00003217"/>
    <w:rsid w:val="00036D12"/>
    <w:rsid w:val="000508F1"/>
    <w:rsid w:val="00052755"/>
    <w:rsid w:val="00056307"/>
    <w:rsid w:val="00080352"/>
    <w:rsid w:val="00092EE8"/>
    <w:rsid w:val="00097DA8"/>
    <w:rsid w:val="000B697A"/>
    <w:rsid w:val="000B7630"/>
    <w:rsid w:val="000C59C4"/>
    <w:rsid w:val="000D15C2"/>
    <w:rsid w:val="000D5D73"/>
    <w:rsid w:val="000E76AF"/>
    <w:rsid w:val="0011364E"/>
    <w:rsid w:val="001256AB"/>
    <w:rsid w:val="00126725"/>
    <w:rsid w:val="00126B5A"/>
    <w:rsid w:val="00133A7C"/>
    <w:rsid w:val="001753D7"/>
    <w:rsid w:val="00196D54"/>
    <w:rsid w:val="001E4104"/>
    <w:rsid w:val="00203655"/>
    <w:rsid w:val="00241FFB"/>
    <w:rsid w:val="00247564"/>
    <w:rsid w:val="00251DC7"/>
    <w:rsid w:val="00256553"/>
    <w:rsid w:val="002611DD"/>
    <w:rsid w:val="0028280E"/>
    <w:rsid w:val="002A62A5"/>
    <w:rsid w:val="002A7FDD"/>
    <w:rsid w:val="002C5BE0"/>
    <w:rsid w:val="002C701F"/>
    <w:rsid w:val="002E3794"/>
    <w:rsid w:val="002E5E8F"/>
    <w:rsid w:val="002E752A"/>
    <w:rsid w:val="002F4CCD"/>
    <w:rsid w:val="0030765D"/>
    <w:rsid w:val="00310315"/>
    <w:rsid w:val="00311E7D"/>
    <w:rsid w:val="00317BCA"/>
    <w:rsid w:val="00322474"/>
    <w:rsid w:val="0033075A"/>
    <w:rsid w:val="003321BC"/>
    <w:rsid w:val="00333492"/>
    <w:rsid w:val="0033405C"/>
    <w:rsid w:val="0034387F"/>
    <w:rsid w:val="003451AE"/>
    <w:rsid w:val="00376C0F"/>
    <w:rsid w:val="003823A9"/>
    <w:rsid w:val="00391F5F"/>
    <w:rsid w:val="003944D2"/>
    <w:rsid w:val="003A6AE2"/>
    <w:rsid w:val="003B4F08"/>
    <w:rsid w:val="003C1280"/>
    <w:rsid w:val="003D615D"/>
    <w:rsid w:val="004001DA"/>
    <w:rsid w:val="00411FA5"/>
    <w:rsid w:val="0042487D"/>
    <w:rsid w:val="00427C4B"/>
    <w:rsid w:val="00435CEF"/>
    <w:rsid w:val="00445CF8"/>
    <w:rsid w:val="00453718"/>
    <w:rsid w:val="00454D76"/>
    <w:rsid w:val="0045767A"/>
    <w:rsid w:val="00463A46"/>
    <w:rsid w:val="00464985"/>
    <w:rsid w:val="004A51D8"/>
    <w:rsid w:val="004C752F"/>
    <w:rsid w:val="004D3659"/>
    <w:rsid w:val="004E5C4E"/>
    <w:rsid w:val="004F24F7"/>
    <w:rsid w:val="004F6230"/>
    <w:rsid w:val="00513BFA"/>
    <w:rsid w:val="005165CC"/>
    <w:rsid w:val="00542DE9"/>
    <w:rsid w:val="00564837"/>
    <w:rsid w:val="00566B8E"/>
    <w:rsid w:val="00582357"/>
    <w:rsid w:val="00593F44"/>
    <w:rsid w:val="005A4B10"/>
    <w:rsid w:val="005C0906"/>
    <w:rsid w:val="005F3657"/>
    <w:rsid w:val="006107A4"/>
    <w:rsid w:val="00612723"/>
    <w:rsid w:val="0061663F"/>
    <w:rsid w:val="006222BF"/>
    <w:rsid w:val="0062291E"/>
    <w:rsid w:val="00623959"/>
    <w:rsid w:val="00656CF2"/>
    <w:rsid w:val="00661534"/>
    <w:rsid w:val="00664A2D"/>
    <w:rsid w:val="0068704F"/>
    <w:rsid w:val="006A30DE"/>
    <w:rsid w:val="006A522B"/>
    <w:rsid w:val="006B0617"/>
    <w:rsid w:val="006B4433"/>
    <w:rsid w:val="006B61BF"/>
    <w:rsid w:val="006C5849"/>
    <w:rsid w:val="006E5E47"/>
    <w:rsid w:val="006F4EF1"/>
    <w:rsid w:val="00710108"/>
    <w:rsid w:val="00736C31"/>
    <w:rsid w:val="0073759A"/>
    <w:rsid w:val="007418E2"/>
    <w:rsid w:val="00741E85"/>
    <w:rsid w:val="00763B6A"/>
    <w:rsid w:val="007741F1"/>
    <w:rsid w:val="00783078"/>
    <w:rsid w:val="00785261"/>
    <w:rsid w:val="007B44FA"/>
    <w:rsid w:val="007B4620"/>
    <w:rsid w:val="007D3406"/>
    <w:rsid w:val="007E6C64"/>
    <w:rsid w:val="00823AAC"/>
    <w:rsid w:val="00850D0B"/>
    <w:rsid w:val="0085313F"/>
    <w:rsid w:val="00860134"/>
    <w:rsid w:val="00863FCF"/>
    <w:rsid w:val="00883291"/>
    <w:rsid w:val="00892A3F"/>
    <w:rsid w:val="008A47B7"/>
    <w:rsid w:val="008A550F"/>
    <w:rsid w:val="008B6FB4"/>
    <w:rsid w:val="008C7782"/>
    <w:rsid w:val="009010E3"/>
    <w:rsid w:val="00920B0F"/>
    <w:rsid w:val="00924B15"/>
    <w:rsid w:val="00932AA1"/>
    <w:rsid w:val="00935B84"/>
    <w:rsid w:val="00937247"/>
    <w:rsid w:val="00955E78"/>
    <w:rsid w:val="00967BEF"/>
    <w:rsid w:val="00971427"/>
    <w:rsid w:val="00996D10"/>
    <w:rsid w:val="009F64FD"/>
    <w:rsid w:val="00A00A98"/>
    <w:rsid w:val="00A0263B"/>
    <w:rsid w:val="00A32FDF"/>
    <w:rsid w:val="00A373A3"/>
    <w:rsid w:val="00A44228"/>
    <w:rsid w:val="00A47D63"/>
    <w:rsid w:val="00A653F7"/>
    <w:rsid w:val="00A725EC"/>
    <w:rsid w:val="00A73799"/>
    <w:rsid w:val="00A83169"/>
    <w:rsid w:val="00A876C7"/>
    <w:rsid w:val="00A91A4A"/>
    <w:rsid w:val="00AA1C48"/>
    <w:rsid w:val="00AA427A"/>
    <w:rsid w:val="00AB16EB"/>
    <w:rsid w:val="00AC6500"/>
    <w:rsid w:val="00AD1E82"/>
    <w:rsid w:val="00AD394F"/>
    <w:rsid w:val="00AD7268"/>
    <w:rsid w:val="00AF18DD"/>
    <w:rsid w:val="00AF3D18"/>
    <w:rsid w:val="00B166DB"/>
    <w:rsid w:val="00B17972"/>
    <w:rsid w:val="00B50313"/>
    <w:rsid w:val="00B60516"/>
    <w:rsid w:val="00B64F5A"/>
    <w:rsid w:val="00B7085C"/>
    <w:rsid w:val="00B769CE"/>
    <w:rsid w:val="00B87FCF"/>
    <w:rsid w:val="00B91E31"/>
    <w:rsid w:val="00C203C7"/>
    <w:rsid w:val="00C204E4"/>
    <w:rsid w:val="00C20E7F"/>
    <w:rsid w:val="00C76179"/>
    <w:rsid w:val="00CA19A1"/>
    <w:rsid w:val="00CB0D4C"/>
    <w:rsid w:val="00CC058C"/>
    <w:rsid w:val="00CD30F0"/>
    <w:rsid w:val="00CD7DCC"/>
    <w:rsid w:val="00D30722"/>
    <w:rsid w:val="00D54AAD"/>
    <w:rsid w:val="00D702DC"/>
    <w:rsid w:val="00D712C8"/>
    <w:rsid w:val="00D7536F"/>
    <w:rsid w:val="00D81AE5"/>
    <w:rsid w:val="00D820A8"/>
    <w:rsid w:val="00DA13B7"/>
    <w:rsid w:val="00DD6D47"/>
    <w:rsid w:val="00DD6F84"/>
    <w:rsid w:val="00E053F2"/>
    <w:rsid w:val="00E422D4"/>
    <w:rsid w:val="00E75051"/>
    <w:rsid w:val="00E8102F"/>
    <w:rsid w:val="00E851CA"/>
    <w:rsid w:val="00E96C41"/>
    <w:rsid w:val="00EC3119"/>
    <w:rsid w:val="00F00A56"/>
    <w:rsid w:val="00F146E0"/>
    <w:rsid w:val="00F23207"/>
    <w:rsid w:val="00F47826"/>
    <w:rsid w:val="00F762F8"/>
    <w:rsid w:val="00F806AB"/>
    <w:rsid w:val="00F8498C"/>
    <w:rsid w:val="00F87F8A"/>
    <w:rsid w:val="00FA146A"/>
    <w:rsid w:val="00FC0E4E"/>
    <w:rsid w:val="00FC7D89"/>
    <w:rsid w:val="00FD3916"/>
    <w:rsid w:val="00FF3A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DEB21"/>
  <w15:docId w15:val="{4D767313-E6F5-4251-B874-EF2B98C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76179"/>
    <w:rPr>
      <w:rFonts w:ascii="Lucida Grande" w:hAnsi="Lucida Grande"/>
      <w:sz w:val="18"/>
      <w:szCs w:val="18"/>
    </w:rPr>
  </w:style>
  <w:style w:type="character" w:customStyle="1" w:styleId="BalloonTextChar">
    <w:name w:val="Balloon Text Char"/>
    <w:basedOn w:val="DefaultParagraphFont"/>
    <w:rsid w:val="00183406"/>
    <w:rPr>
      <w:rFonts w:ascii="Lucida Grande" w:hAnsi="Lucida Grande"/>
      <w:sz w:val="18"/>
      <w:szCs w:val="18"/>
    </w:rPr>
  </w:style>
  <w:style w:type="paragraph" w:styleId="Header">
    <w:name w:val="header"/>
    <w:basedOn w:val="Normal"/>
    <w:link w:val="HeaderChar"/>
    <w:rsid w:val="00A32FDF"/>
    <w:pPr>
      <w:tabs>
        <w:tab w:val="center" w:pos="4320"/>
        <w:tab w:val="right" w:pos="8640"/>
      </w:tabs>
    </w:pPr>
  </w:style>
  <w:style w:type="paragraph" w:styleId="Footer">
    <w:name w:val="footer"/>
    <w:basedOn w:val="Normal"/>
    <w:rsid w:val="00A32FDF"/>
    <w:pPr>
      <w:tabs>
        <w:tab w:val="center" w:pos="4320"/>
        <w:tab w:val="right" w:pos="8640"/>
      </w:tabs>
    </w:pPr>
  </w:style>
  <w:style w:type="paragraph" w:styleId="BodyTextIndent">
    <w:name w:val="Body Text Indent"/>
    <w:basedOn w:val="Normal"/>
    <w:rsid w:val="00A32FDF"/>
    <w:pPr>
      <w:ind w:left="1890"/>
    </w:pPr>
    <w:rPr>
      <w:rFonts w:ascii="Bembo" w:hAnsi="Bembo"/>
      <w:spacing w:val="20"/>
      <w:kern w:val="14"/>
      <w:sz w:val="21"/>
    </w:rPr>
  </w:style>
  <w:style w:type="table" w:styleId="TableGrid">
    <w:name w:val="Table Grid"/>
    <w:basedOn w:val="TableNormal"/>
    <w:uiPriority w:val="59"/>
    <w:rsid w:val="0033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rsid w:val="00C76179"/>
    <w:rPr>
      <w:rFonts w:ascii="Lucida Grande" w:hAnsi="Lucida Grande"/>
      <w:sz w:val="18"/>
      <w:szCs w:val="18"/>
    </w:rPr>
  </w:style>
  <w:style w:type="character" w:styleId="Hyperlink">
    <w:name w:val="Hyperlink"/>
    <w:rsid w:val="002A7FDD"/>
    <w:rPr>
      <w:color w:val="0000FF"/>
      <w:u w:val="single"/>
    </w:rPr>
  </w:style>
  <w:style w:type="character" w:customStyle="1" w:styleId="HeaderChar">
    <w:name w:val="Header Char"/>
    <w:basedOn w:val="DefaultParagraphFont"/>
    <w:link w:val="Header"/>
    <w:uiPriority w:val="99"/>
    <w:rsid w:val="00763B6A"/>
    <w:rPr>
      <w:sz w:val="24"/>
    </w:rPr>
  </w:style>
  <w:style w:type="character" w:styleId="CommentReference">
    <w:name w:val="annotation reference"/>
    <w:basedOn w:val="DefaultParagraphFont"/>
    <w:semiHidden/>
    <w:unhideWhenUsed/>
    <w:rsid w:val="00464985"/>
    <w:rPr>
      <w:sz w:val="16"/>
      <w:szCs w:val="16"/>
    </w:rPr>
  </w:style>
  <w:style w:type="paragraph" w:styleId="CommentText">
    <w:name w:val="annotation text"/>
    <w:basedOn w:val="Normal"/>
    <w:link w:val="CommentTextChar"/>
    <w:semiHidden/>
    <w:unhideWhenUsed/>
    <w:rsid w:val="00464985"/>
    <w:rPr>
      <w:sz w:val="20"/>
    </w:rPr>
  </w:style>
  <w:style w:type="character" w:customStyle="1" w:styleId="CommentTextChar">
    <w:name w:val="Comment Text Char"/>
    <w:basedOn w:val="DefaultParagraphFont"/>
    <w:link w:val="CommentText"/>
    <w:semiHidden/>
    <w:rsid w:val="00464985"/>
  </w:style>
  <w:style w:type="paragraph" w:styleId="CommentSubject">
    <w:name w:val="annotation subject"/>
    <w:basedOn w:val="CommentText"/>
    <w:next w:val="CommentText"/>
    <w:link w:val="CommentSubjectChar"/>
    <w:semiHidden/>
    <w:unhideWhenUsed/>
    <w:rsid w:val="00464985"/>
    <w:rPr>
      <w:b/>
      <w:bCs/>
    </w:rPr>
  </w:style>
  <w:style w:type="character" w:customStyle="1" w:styleId="CommentSubjectChar">
    <w:name w:val="Comment Subject Char"/>
    <w:basedOn w:val="CommentTextChar"/>
    <w:link w:val="CommentSubject"/>
    <w:semiHidden/>
    <w:rsid w:val="00464985"/>
    <w:rPr>
      <w:b/>
      <w:bCs/>
    </w:rPr>
  </w:style>
  <w:style w:type="character" w:customStyle="1" w:styleId="skypec2ctextspan">
    <w:name w:val="skype_c2c_text_span"/>
    <w:basedOn w:val="DefaultParagraphFont"/>
    <w:rsid w:val="00AF18DD"/>
  </w:style>
  <w:style w:type="paragraph" w:styleId="Revision">
    <w:name w:val="Revision"/>
    <w:hidden/>
    <w:semiHidden/>
    <w:rsid w:val="005823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post.com/story.html?id=1196263" TargetMode="External"/><Relationship Id="rId3" Type="http://schemas.openxmlformats.org/officeDocument/2006/relationships/webSettings" Target="webSettings.xml"/><Relationship Id="rId7" Type="http://schemas.openxmlformats.org/officeDocument/2006/relationships/hyperlink" Target="http://www.sfubusiness.ca/homes/vone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netc@sfu.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SFU Laser Letterhead</vt:lpstr>
    </vt:vector>
  </TitlesOfParts>
  <Manager/>
  <Company>Karo Design Vancouver Inc.</Company>
  <LinksUpToDate>false</LinksUpToDate>
  <CharactersWithSpaces>23381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 Laser Letterhead</dc:title>
  <dc:subject/>
  <dc:creator>Andrew</dc:creator>
  <cp:keywords/>
  <cp:lastModifiedBy>Andrew von Nordenflycht</cp:lastModifiedBy>
  <cp:revision>2</cp:revision>
  <cp:lastPrinted>2015-12-14T23:46:00Z</cp:lastPrinted>
  <dcterms:created xsi:type="dcterms:W3CDTF">2016-01-20T07:06:00Z</dcterms:created>
  <dcterms:modified xsi:type="dcterms:W3CDTF">2016-01-20T07:06:00Z</dcterms:modified>
  <cp:category/>
</cp:coreProperties>
</file>