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E32561" w14:textId="77777777" w:rsidR="007824DF" w:rsidRDefault="00772675">
      <w:pPr>
        <w:pBdr>
          <w:top w:val="nil"/>
          <w:left w:val="nil"/>
          <w:bottom w:val="nil"/>
          <w:right w:val="nil"/>
          <w:between w:val="nil"/>
        </w:pBdr>
        <w:spacing w:after="0" w:line="240" w:lineRule="auto"/>
        <w:rPr>
          <w:rFonts w:ascii="Calibri" w:eastAsia="Calibri" w:hAnsi="Calibri" w:cs="Calibri"/>
          <w:b/>
          <w:color w:val="C00000"/>
          <w:sz w:val="28"/>
          <w:szCs w:val="28"/>
        </w:rPr>
      </w:pPr>
      <w:r>
        <w:rPr>
          <w:noProof/>
        </w:rPr>
        <w:drawing>
          <wp:anchor distT="0" distB="0" distL="114300" distR="114300" simplePos="0" relativeHeight="251658240" behindDoc="0" locked="0" layoutInCell="1" hidden="0" allowOverlap="1" wp14:anchorId="24FFA779" wp14:editId="7EC884DA">
            <wp:simplePos x="0" y="0"/>
            <wp:positionH relativeFrom="column">
              <wp:posOffset>1003300</wp:posOffset>
            </wp:positionH>
            <wp:positionV relativeFrom="paragraph">
              <wp:posOffset>0</wp:posOffset>
            </wp:positionV>
            <wp:extent cx="4117340" cy="796925"/>
            <wp:effectExtent l="0" t="0" r="0" b="0"/>
            <wp:wrapTopAndBottom distT="0" distB="0"/>
            <wp:docPr id="6"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4117340" cy="796925"/>
                    </a:xfrm>
                    <a:prstGeom prst="rect">
                      <a:avLst/>
                    </a:prstGeom>
                    <a:ln/>
                  </pic:spPr>
                </pic:pic>
              </a:graphicData>
            </a:graphic>
          </wp:anchor>
        </w:drawing>
      </w:r>
    </w:p>
    <w:p w14:paraId="579E22A7" w14:textId="22FA8F16" w:rsidR="007824DF" w:rsidRDefault="00772675" w:rsidP="009453C2">
      <w:pPr>
        <w:pBdr>
          <w:top w:val="nil"/>
          <w:left w:val="nil"/>
          <w:bottom w:val="nil"/>
          <w:right w:val="nil"/>
          <w:between w:val="nil"/>
        </w:pBdr>
        <w:spacing w:after="0" w:line="240" w:lineRule="auto"/>
        <w:jc w:val="center"/>
        <w:rPr>
          <w:rFonts w:ascii="Calibri" w:eastAsia="Calibri" w:hAnsi="Calibri" w:cs="Calibri"/>
          <w:b/>
          <w:color w:val="C00000"/>
          <w:sz w:val="28"/>
          <w:szCs w:val="28"/>
        </w:rPr>
      </w:pPr>
      <w:r>
        <w:rPr>
          <w:rFonts w:ascii="Calibri" w:eastAsia="Calibri" w:hAnsi="Calibri" w:cs="Calibri"/>
          <w:b/>
          <w:color w:val="C00000"/>
          <w:sz w:val="28"/>
          <w:szCs w:val="28"/>
        </w:rPr>
        <w:t>Short Course Outline</w:t>
      </w:r>
    </w:p>
    <w:tbl>
      <w:tblPr>
        <w:tblStyle w:val="aa"/>
        <w:tblW w:w="9615" w:type="dxa"/>
        <w:tblInd w:w="-115" w:type="dxa"/>
        <w:tblBorders>
          <w:top w:val="single" w:sz="12" w:space="0" w:color="000000"/>
          <w:left w:val="single" w:sz="12" w:space="0" w:color="000000"/>
          <w:bottom w:val="single" w:sz="12" w:space="0" w:color="000000"/>
          <w:right w:val="single" w:sz="12" w:space="0" w:color="000000"/>
          <w:insideH w:val="single" w:sz="8" w:space="0" w:color="CF7B79"/>
          <w:insideV w:val="single" w:sz="8" w:space="0" w:color="F9B074"/>
        </w:tblBorders>
        <w:tblLayout w:type="fixed"/>
        <w:tblLook w:val="0400" w:firstRow="0" w:lastRow="0" w:firstColumn="0" w:lastColumn="0" w:noHBand="0" w:noVBand="1"/>
      </w:tblPr>
      <w:tblGrid>
        <w:gridCol w:w="1675"/>
        <w:gridCol w:w="4025"/>
        <w:gridCol w:w="1275"/>
        <w:gridCol w:w="2640"/>
      </w:tblGrid>
      <w:tr w:rsidR="007824DF" w14:paraId="4E924467" w14:textId="77777777">
        <w:tc>
          <w:tcPr>
            <w:tcW w:w="1675" w:type="dxa"/>
            <w:tcBorders>
              <w:top w:val="single" w:sz="12" w:space="0" w:color="FFFFFF"/>
              <w:left w:val="single" w:sz="12" w:space="0" w:color="FFFFFF"/>
              <w:bottom w:val="single" w:sz="8" w:space="0" w:color="FFFFFF"/>
              <w:right w:val="single" w:sz="8" w:space="0" w:color="FFFFFF"/>
            </w:tcBorders>
          </w:tcPr>
          <w:p w14:paraId="68A448BE"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Course:</w:t>
            </w:r>
          </w:p>
        </w:tc>
        <w:tc>
          <w:tcPr>
            <w:tcW w:w="4025" w:type="dxa"/>
            <w:tcBorders>
              <w:top w:val="single" w:sz="12" w:space="0" w:color="FFFFFF"/>
              <w:left w:val="single" w:sz="8" w:space="0" w:color="FFFFFF"/>
              <w:bottom w:val="single" w:sz="8" w:space="0" w:color="FFFFFF"/>
              <w:right w:val="single" w:sz="8" w:space="0" w:color="FFFFFF"/>
            </w:tcBorders>
          </w:tcPr>
          <w:p w14:paraId="01878655" w14:textId="1D06E3F0"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BUS 275 – D</w:t>
            </w:r>
            <w:r w:rsidR="00845AA5">
              <w:rPr>
                <w:rFonts w:ascii="Calibri" w:eastAsia="Calibri" w:hAnsi="Calibri" w:cs="Calibri"/>
                <w:b w:val="0"/>
                <w:color w:val="000000"/>
                <w:sz w:val="23"/>
                <w:szCs w:val="23"/>
              </w:rPr>
              <w:t>2</w:t>
            </w:r>
            <w:r>
              <w:rPr>
                <w:rFonts w:ascii="Calibri" w:eastAsia="Calibri" w:hAnsi="Calibri" w:cs="Calibri"/>
                <w:b w:val="0"/>
                <w:color w:val="000000"/>
                <w:sz w:val="23"/>
                <w:szCs w:val="23"/>
              </w:rPr>
              <w:t>00</w:t>
            </w:r>
          </w:p>
        </w:tc>
        <w:tc>
          <w:tcPr>
            <w:tcW w:w="1275" w:type="dxa"/>
            <w:tcBorders>
              <w:top w:val="single" w:sz="12" w:space="0" w:color="FFFFFF"/>
              <w:left w:val="single" w:sz="8" w:space="0" w:color="FFFFFF"/>
              <w:bottom w:val="single" w:sz="8" w:space="0" w:color="FFFFFF"/>
              <w:right w:val="single" w:sz="8" w:space="0" w:color="FFFFFF"/>
            </w:tcBorders>
          </w:tcPr>
          <w:p w14:paraId="47390E2C"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Semester:</w:t>
            </w:r>
          </w:p>
        </w:tc>
        <w:tc>
          <w:tcPr>
            <w:tcW w:w="2640" w:type="dxa"/>
            <w:tcBorders>
              <w:top w:val="single" w:sz="12" w:space="0" w:color="FFFFFF"/>
              <w:left w:val="single" w:sz="8" w:space="0" w:color="FFFFFF"/>
              <w:bottom w:val="single" w:sz="8" w:space="0" w:color="FFFFFF"/>
              <w:right w:val="single" w:sz="12" w:space="0" w:color="FFFFFF"/>
            </w:tcBorders>
          </w:tcPr>
          <w:p w14:paraId="72E176AA" w14:textId="03C5BC91" w:rsidR="007824DF" w:rsidRDefault="00BD7854">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Summer 2025</w:t>
            </w:r>
          </w:p>
        </w:tc>
      </w:tr>
      <w:tr w:rsidR="007824DF" w14:paraId="0261D52B" w14:textId="77777777">
        <w:tc>
          <w:tcPr>
            <w:tcW w:w="1675" w:type="dxa"/>
            <w:tcBorders>
              <w:top w:val="single" w:sz="8" w:space="0" w:color="FFFFFF"/>
              <w:left w:val="single" w:sz="12" w:space="0" w:color="FFFFFF"/>
              <w:bottom w:val="single" w:sz="8" w:space="0" w:color="FFFFFF"/>
              <w:right w:val="single" w:sz="8" w:space="0" w:color="FFFFFF"/>
            </w:tcBorders>
          </w:tcPr>
          <w:p w14:paraId="5C570BCB"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Title:</w:t>
            </w:r>
          </w:p>
        </w:tc>
        <w:tc>
          <w:tcPr>
            <w:tcW w:w="4025" w:type="dxa"/>
            <w:tcBorders>
              <w:top w:val="single" w:sz="8" w:space="0" w:color="FFFFFF"/>
              <w:left w:val="single" w:sz="8" w:space="0" w:color="FFFFFF"/>
              <w:bottom w:val="single" w:sz="8" w:space="0" w:color="FFFFFF"/>
              <w:right w:val="single" w:sz="8" w:space="0" w:color="FFFFFF"/>
            </w:tcBorders>
          </w:tcPr>
          <w:p w14:paraId="126C4590" w14:textId="77777777" w:rsidR="007824DF" w:rsidRDefault="00772675">
            <w:pPr>
              <w:pBdr>
                <w:top w:val="nil"/>
                <w:left w:val="nil"/>
                <w:bottom w:val="nil"/>
                <w:right w:val="nil"/>
                <w:between w:val="nil"/>
              </w:pBdr>
              <w:tabs>
                <w:tab w:val="left" w:pos="1080"/>
                <w:tab w:val="left" w:pos="5760"/>
                <w:tab w:val="left" w:pos="7380"/>
                <w:tab w:val="right" w:pos="3333"/>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Business in a Sustainable Society</w:t>
            </w:r>
          </w:p>
        </w:tc>
        <w:tc>
          <w:tcPr>
            <w:tcW w:w="1275" w:type="dxa"/>
            <w:tcBorders>
              <w:top w:val="single" w:sz="8" w:space="0" w:color="FFFFFF"/>
              <w:left w:val="single" w:sz="8" w:space="0" w:color="FFFFFF"/>
              <w:bottom w:val="single" w:sz="8" w:space="0" w:color="FFFFFF"/>
              <w:right w:val="single" w:sz="8" w:space="0" w:color="FFFFFF"/>
            </w:tcBorders>
          </w:tcPr>
          <w:p w14:paraId="5EB55E7B"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color w:val="000000"/>
                <w:sz w:val="23"/>
                <w:szCs w:val="23"/>
              </w:rPr>
            </w:pPr>
            <w:r>
              <w:rPr>
                <w:rFonts w:ascii="Calibri" w:eastAsia="Calibri" w:hAnsi="Calibri" w:cs="Calibri"/>
                <w:color w:val="000000"/>
                <w:sz w:val="23"/>
                <w:szCs w:val="23"/>
              </w:rPr>
              <w:t>Instructor:</w:t>
            </w:r>
          </w:p>
        </w:tc>
        <w:tc>
          <w:tcPr>
            <w:tcW w:w="2640" w:type="dxa"/>
            <w:tcBorders>
              <w:top w:val="single" w:sz="8" w:space="0" w:color="FFFFFF"/>
              <w:left w:val="single" w:sz="8" w:space="0" w:color="FFFFFF"/>
              <w:bottom w:val="single" w:sz="8" w:space="0" w:color="FFFFFF"/>
              <w:right w:val="single" w:sz="12" w:space="0" w:color="FFFFFF"/>
            </w:tcBorders>
          </w:tcPr>
          <w:p w14:paraId="6EF68539" w14:textId="4F729225" w:rsidR="007824DF" w:rsidRDefault="00BD7854">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Jess Schulschenk</w:t>
            </w:r>
          </w:p>
        </w:tc>
      </w:tr>
      <w:tr w:rsidR="007824DF" w14:paraId="73A98C0B" w14:textId="77777777">
        <w:tc>
          <w:tcPr>
            <w:tcW w:w="1675" w:type="dxa"/>
            <w:tcBorders>
              <w:top w:val="single" w:sz="8" w:space="0" w:color="FFFFFF"/>
              <w:left w:val="single" w:sz="12" w:space="0" w:color="FFFFFF"/>
              <w:bottom w:val="single" w:sz="8" w:space="0" w:color="FFFFFF"/>
              <w:right w:val="single" w:sz="8" w:space="0" w:color="FFFFFF"/>
            </w:tcBorders>
          </w:tcPr>
          <w:p w14:paraId="7E3B9707"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Day/Time:</w:t>
            </w:r>
            <w:r>
              <w:rPr>
                <w:rFonts w:ascii="Calibri" w:eastAsia="Calibri" w:hAnsi="Calibri" w:cs="Calibri"/>
                <w:b w:val="0"/>
                <w:color w:val="000000"/>
                <w:sz w:val="23"/>
                <w:szCs w:val="23"/>
              </w:rPr>
              <w:t xml:space="preserve"> </w:t>
            </w:r>
          </w:p>
        </w:tc>
        <w:tc>
          <w:tcPr>
            <w:tcW w:w="4025" w:type="dxa"/>
            <w:tcBorders>
              <w:top w:val="single" w:sz="8" w:space="0" w:color="FFFFFF"/>
              <w:left w:val="single" w:sz="8" w:space="0" w:color="FFFFFF"/>
              <w:bottom w:val="single" w:sz="8" w:space="0" w:color="FFFFFF"/>
              <w:right w:val="single" w:sz="8" w:space="0" w:color="FFFFFF"/>
            </w:tcBorders>
          </w:tcPr>
          <w:p w14:paraId="4F1DE187" w14:textId="6F0A4901" w:rsidR="007824DF" w:rsidRDefault="00845AA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 xml:space="preserve">Mondays at 10:30 AM-12:20 PM   </w:t>
            </w:r>
          </w:p>
        </w:tc>
        <w:tc>
          <w:tcPr>
            <w:tcW w:w="1275" w:type="dxa"/>
            <w:tcBorders>
              <w:top w:val="single" w:sz="8" w:space="0" w:color="FFFFFF"/>
              <w:left w:val="single" w:sz="8" w:space="0" w:color="FFFFFF"/>
              <w:bottom w:val="single" w:sz="8" w:space="0" w:color="FFFFFF"/>
              <w:right w:val="single" w:sz="8" w:space="0" w:color="FFFFFF"/>
            </w:tcBorders>
          </w:tcPr>
          <w:p w14:paraId="4861DDB8"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Offices</w:t>
            </w:r>
            <w:r>
              <w:rPr>
                <w:rFonts w:ascii="Calibri" w:eastAsia="Calibri" w:hAnsi="Calibri" w:cs="Calibri"/>
                <w:b w:val="0"/>
                <w:color w:val="000000"/>
                <w:sz w:val="23"/>
                <w:szCs w:val="23"/>
              </w:rPr>
              <w:t>:</w:t>
            </w:r>
          </w:p>
        </w:tc>
        <w:tc>
          <w:tcPr>
            <w:tcW w:w="2640" w:type="dxa"/>
            <w:tcBorders>
              <w:top w:val="single" w:sz="8" w:space="0" w:color="FFFFFF"/>
              <w:left w:val="single" w:sz="8" w:space="0" w:color="FFFFFF"/>
              <w:bottom w:val="single" w:sz="8" w:space="0" w:color="FFFFFF"/>
              <w:right w:val="single" w:sz="12" w:space="0" w:color="FFFFFF"/>
            </w:tcBorders>
          </w:tcPr>
          <w:p w14:paraId="6D83C856" w14:textId="60128939" w:rsidR="007824DF" w:rsidRDefault="00BD7854">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TBD</w:t>
            </w:r>
          </w:p>
        </w:tc>
      </w:tr>
      <w:tr w:rsidR="007824DF" w14:paraId="7A55045D" w14:textId="77777777">
        <w:tc>
          <w:tcPr>
            <w:tcW w:w="1675" w:type="dxa"/>
            <w:tcBorders>
              <w:top w:val="single" w:sz="8" w:space="0" w:color="FFFFFF"/>
              <w:left w:val="single" w:sz="12" w:space="0" w:color="FFFFFF"/>
              <w:bottom w:val="single" w:sz="8" w:space="0" w:color="FFFFFF"/>
              <w:right w:val="single" w:sz="8" w:space="0" w:color="FFFFFF"/>
            </w:tcBorders>
          </w:tcPr>
          <w:p w14:paraId="4A6E6520" w14:textId="77777777" w:rsidR="007824DF" w:rsidRDefault="00772675">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Room:</w:t>
            </w:r>
          </w:p>
        </w:tc>
        <w:tc>
          <w:tcPr>
            <w:tcW w:w="4025" w:type="dxa"/>
            <w:tcBorders>
              <w:top w:val="single" w:sz="8" w:space="0" w:color="FFFFFF"/>
              <w:left w:val="single" w:sz="8" w:space="0" w:color="FFFFFF"/>
              <w:bottom w:val="single" w:sz="8" w:space="0" w:color="FFFFFF"/>
              <w:right w:val="single" w:sz="8" w:space="0" w:color="FFFFFF"/>
            </w:tcBorders>
          </w:tcPr>
          <w:p w14:paraId="082A6275" w14:textId="11EAC35E" w:rsidR="007824DF" w:rsidRDefault="00BD7854">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TBD</w:t>
            </w:r>
          </w:p>
        </w:tc>
        <w:tc>
          <w:tcPr>
            <w:tcW w:w="1275" w:type="dxa"/>
            <w:tcBorders>
              <w:top w:val="single" w:sz="8" w:space="0" w:color="FFFFFF"/>
              <w:left w:val="single" w:sz="8" w:space="0" w:color="FFFFFF"/>
              <w:bottom w:val="single" w:sz="8" w:space="0" w:color="FFFFFF"/>
              <w:right w:val="single" w:sz="8" w:space="0" w:color="FFFFFF"/>
            </w:tcBorders>
          </w:tcPr>
          <w:p w14:paraId="5D0FD035" w14:textId="77777777" w:rsidR="007824DF" w:rsidRDefault="007824DF">
            <w:pPr>
              <w:pBdr>
                <w:top w:val="nil"/>
                <w:left w:val="nil"/>
                <w:bottom w:val="nil"/>
                <w:right w:val="nil"/>
                <w:between w:val="nil"/>
              </w:pBdr>
              <w:tabs>
                <w:tab w:val="left" w:pos="1080"/>
                <w:tab w:val="left" w:pos="5760"/>
                <w:tab w:val="left" w:pos="7380"/>
              </w:tabs>
              <w:spacing w:before="0" w:after="0" w:line="240" w:lineRule="auto"/>
              <w:rPr>
                <w:rFonts w:ascii="Calibri" w:eastAsia="Calibri" w:hAnsi="Calibri" w:cs="Calibri"/>
                <w:color w:val="000000"/>
                <w:sz w:val="23"/>
                <w:szCs w:val="23"/>
              </w:rPr>
            </w:pPr>
          </w:p>
        </w:tc>
        <w:tc>
          <w:tcPr>
            <w:tcW w:w="2640" w:type="dxa"/>
            <w:tcBorders>
              <w:top w:val="single" w:sz="8" w:space="0" w:color="FFFFFF"/>
              <w:left w:val="single" w:sz="8" w:space="0" w:color="FFFFFF"/>
              <w:bottom w:val="single" w:sz="8" w:space="0" w:color="FFFFFF"/>
              <w:right w:val="single" w:sz="12" w:space="0" w:color="FFFFFF"/>
            </w:tcBorders>
          </w:tcPr>
          <w:p w14:paraId="42B379D0" w14:textId="42272CB1" w:rsidR="007824DF" w:rsidRDefault="007824DF">
            <w:pPr>
              <w:tabs>
                <w:tab w:val="left" w:pos="1080"/>
                <w:tab w:val="left" w:pos="5760"/>
                <w:tab w:val="left" w:pos="7380"/>
              </w:tabs>
              <w:spacing w:before="0" w:after="0" w:line="240" w:lineRule="auto"/>
              <w:rPr>
                <w:rFonts w:ascii="Calibri" w:eastAsia="Calibri" w:hAnsi="Calibri" w:cs="Calibri"/>
                <w:b w:val="0"/>
                <w:color w:val="000000"/>
                <w:sz w:val="23"/>
                <w:szCs w:val="23"/>
              </w:rPr>
            </w:pPr>
          </w:p>
        </w:tc>
      </w:tr>
      <w:tr w:rsidR="007824DF" w14:paraId="7F5A7D1E" w14:textId="77777777">
        <w:tc>
          <w:tcPr>
            <w:tcW w:w="1675" w:type="dxa"/>
            <w:tcBorders>
              <w:top w:val="single" w:sz="8" w:space="0" w:color="FFFFFF"/>
              <w:left w:val="single" w:sz="12" w:space="0" w:color="FFFFFF"/>
              <w:bottom w:val="single" w:sz="12" w:space="0" w:color="FFFFFF"/>
              <w:right w:val="single" w:sz="8" w:space="0" w:color="FFFFFF"/>
            </w:tcBorders>
          </w:tcPr>
          <w:p w14:paraId="2A9561E4" w14:textId="77777777" w:rsidR="007824DF" w:rsidRDefault="00772675">
            <w:pPr>
              <w:pBdr>
                <w:top w:val="nil"/>
                <w:left w:val="nil"/>
                <w:bottom w:val="none" w:sz="0" w:space="0" w:color="000000"/>
                <w:right w:val="nil"/>
                <w:between w:val="nil"/>
              </w:pBdr>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 xml:space="preserve">Office Hours: </w:t>
            </w:r>
            <w:r>
              <w:rPr>
                <w:rFonts w:ascii="Calibri" w:eastAsia="Calibri" w:hAnsi="Calibri" w:cs="Calibri"/>
                <w:b w:val="0"/>
                <w:color w:val="000000"/>
                <w:sz w:val="23"/>
                <w:szCs w:val="23"/>
              </w:rPr>
              <w:t>  </w:t>
            </w:r>
          </w:p>
        </w:tc>
        <w:tc>
          <w:tcPr>
            <w:tcW w:w="4025" w:type="dxa"/>
            <w:tcBorders>
              <w:top w:val="single" w:sz="8" w:space="0" w:color="FFFFFF"/>
              <w:left w:val="single" w:sz="8" w:space="0" w:color="FFFFFF"/>
              <w:bottom w:val="single" w:sz="12" w:space="0" w:color="FFFFFF"/>
              <w:right w:val="single" w:sz="8" w:space="0" w:color="FFFFFF"/>
            </w:tcBorders>
          </w:tcPr>
          <w:p w14:paraId="3FD93647" w14:textId="01F12A6D" w:rsidR="007824DF" w:rsidRDefault="00BD7854">
            <w:pPr>
              <w:pBdr>
                <w:top w:val="nil"/>
                <w:left w:val="nil"/>
                <w:bottom w:val="none" w:sz="0" w:space="0" w:color="000000"/>
                <w:right w:val="nil"/>
                <w:between w:val="nil"/>
              </w:pBdr>
              <w:spacing w:before="0" w:after="0" w:line="240" w:lineRule="auto"/>
              <w:jc w:val="both"/>
              <w:rPr>
                <w:rFonts w:ascii="Calibri" w:eastAsia="Calibri" w:hAnsi="Calibri" w:cs="Calibri"/>
                <w:b w:val="0"/>
                <w:color w:val="000000"/>
                <w:sz w:val="23"/>
                <w:szCs w:val="23"/>
              </w:rPr>
            </w:pPr>
            <w:r>
              <w:rPr>
                <w:rFonts w:ascii="Calibri" w:eastAsia="Calibri" w:hAnsi="Calibri" w:cs="Calibri"/>
                <w:b w:val="0"/>
                <w:color w:val="000000"/>
                <w:sz w:val="23"/>
                <w:szCs w:val="23"/>
              </w:rPr>
              <w:t>Mondays 12:30 – 13:30 PM</w:t>
            </w:r>
          </w:p>
        </w:tc>
        <w:tc>
          <w:tcPr>
            <w:tcW w:w="1275" w:type="dxa"/>
            <w:tcBorders>
              <w:top w:val="single" w:sz="8" w:space="0" w:color="FFFFFF"/>
              <w:left w:val="single" w:sz="8" w:space="0" w:color="FFFFFF"/>
              <w:bottom w:val="single" w:sz="12" w:space="0" w:color="FFFFFF"/>
              <w:right w:val="single" w:sz="8" w:space="0" w:color="FFFFFF"/>
            </w:tcBorders>
          </w:tcPr>
          <w:p w14:paraId="0B042274" w14:textId="77777777" w:rsidR="007824DF" w:rsidRDefault="00772675">
            <w:pPr>
              <w:pBdr>
                <w:top w:val="nil"/>
                <w:left w:val="nil"/>
                <w:bottom w:val="none" w:sz="0" w:space="0" w:color="000000"/>
                <w:right w:val="nil"/>
                <w:between w:val="nil"/>
              </w:pBdr>
              <w:spacing w:before="0" w:after="0" w:line="240" w:lineRule="auto"/>
              <w:rPr>
                <w:rFonts w:ascii="Calibri" w:eastAsia="Calibri" w:hAnsi="Calibri" w:cs="Calibri"/>
                <w:b w:val="0"/>
                <w:color w:val="000000"/>
                <w:sz w:val="23"/>
                <w:szCs w:val="23"/>
              </w:rPr>
            </w:pPr>
            <w:r>
              <w:rPr>
                <w:rFonts w:ascii="Calibri" w:eastAsia="Calibri" w:hAnsi="Calibri" w:cs="Calibri"/>
                <w:color w:val="000000"/>
                <w:sz w:val="23"/>
                <w:szCs w:val="23"/>
              </w:rPr>
              <w:t>Email</w:t>
            </w:r>
            <w:r>
              <w:rPr>
                <w:rFonts w:ascii="Calibri" w:eastAsia="Calibri" w:hAnsi="Calibri" w:cs="Calibri"/>
                <w:b w:val="0"/>
                <w:color w:val="000000"/>
                <w:sz w:val="23"/>
                <w:szCs w:val="23"/>
              </w:rPr>
              <w:t>:</w:t>
            </w:r>
          </w:p>
        </w:tc>
        <w:tc>
          <w:tcPr>
            <w:tcW w:w="2640" w:type="dxa"/>
            <w:tcBorders>
              <w:top w:val="single" w:sz="8" w:space="0" w:color="FFFFFF"/>
              <w:left w:val="single" w:sz="8" w:space="0" w:color="FFFFFF"/>
              <w:bottom w:val="single" w:sz="12" w:space="0" w:color="FFFFFF"/>
              <w:right w:val="single" w:sz="12" w:space="0" w:color="FFFFFF"/>
            </w:tcBorders>
          </w:tcPr>
          <w:p w14:paraId="38AA7BC1" w14:textId="0D9F7097" w:rsidR="007824DF" w:rsidRDefault="00BD7854">
            <w:pPr>
              <w:pBdr>
                <w:top w:val="nil"/>
                <w:left w:val="nil"/>
                <w:bottom w:val="none" w:sz="0" w:space="0" w:color="000000"/>
                <w:right w:val="nil"/>
                <w:between w:val="nil"/>
              </w:pBd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jess@embeddingproject.org</w:t>
            </w:r>
          </w:p>
        </w:tc>
      </w:tr>
    </w:tbl>
    <w:p w14:paraId="4D7ED837" w14:textId="77777777" w:rsidR="007824DF" w:rsidRDefault="007824DF">
      <w:pPr>
        <w:pBdr>
          <w:bottom w:val="single" w:sz="8" w:space="1" w:color="BFBFBF"/>
        </w:pBdr>
        <w:spacing w:after="0" w:line="240" w:lineRule="auto"/>
        <w:rPr>
          <w:rFonts w:ascii="Calibri" w:eastAsia="Calibri" w:hAnsi="Calibri" w:cs="Calibri"/>
          <w:b/>
          <w:color w:val="C00000"/>
          <w:sz w:val="23"/>
          <w:szCs w:val="23"/>
        </w:rPr>
      </w:pPr>
    </w:p>
    <w:p w14:paraId="16399A9D" w14:textId="77777777" w:rsidR="007824DF" w:rsidRDefault="00772675">
      <w:pPr>
        <w:pBdr>
          <w:bottom w:val="single" w:sz="8" w:space="1" w:color="BFBFBF"/>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Prerequisites</w:t>
      </w:r>
    </w:p>
    <w:p w14:paraId="3AED2A57" w14:textId="79EF993A" w:rsidR="007824DF" w:rsidRDefault="00DE4B73">
      <w:pPr>
        <w:spacing w:after="0" w:line="240" w:lineRule="auto"/>
        <w:jc w:val="both"/>
        <w:rPr>
          <w:rFonts w:ascii="Calibri" w:eastAsia="Calibri" w:hAnsi="Calibri" w:cs="Calibri"/>
          <w:sz w:val="23"/>
          <w:szCs w:val="23"/>
        </w:rPr>
      </w:pPr>
      <w:r>
        <w:rPr>
          <w:rFonts w:ascii="Calibri" w:eastAsia="Calibri" w:hAnsi="Calibri" w:cs="Calibri"/>
          <w:sz w:val="23"/>
          <w:szCs w:val="23"/>
        </w:rPr>
        <w:t>As stated in SFU Calendar.</w:t>
      </w:r>
    </w:p>
    <w:p w14:paraId="377E1303" w14:textId="77777777" w:rsidR="007824DF" w:rsidRDefault="007824DF">
      <w:pPr>
        <w:spacing w:after="0" w:line="240" w:lineRule="auto"/>
        <w:jc w:val="both"/>
        <w:rPr>
          <w:rFonts w:ascii="Calibri" w:eastAsia="Calibri" w:hAnsi="Calibri" w:cs="Calibri"/>
          <w:sz w:val="23"/>
          <w:szCs w:val="23"/>
        </w:rPr>
      </w:pPr>
    </w:p>
    <w:p w14:paraId="7AAC37E6" w14:textId="77777777" w:rsidR="007824DF" w:rsidRDefault="00772675">
      <w:pPr>
        <w:pBdr>
          <w:bottom w:val="single" w:sz="8" w:space="1" w:color="BFBFBF"/>
        </w:pBdr>
        <w:spacing w:after="0" w:line="240" w:lineRule="auto"/>
        <w:rPr>
          <w:rFonts w:ascii="Calibri" w:eastAsia="Calibri" w:hAnsi="Calibri" w:cs="Calibri"/>
          <w:sz w:val="23"/>
          <w:szCs w:val="23"/>
        </w:rPr>
      </w:pPr>
      <w:r>
        <w:rPr>
          <w:rFonts w:ascii="Calibri" w:eastAsia="Calibri" w:hAnsi="Calibri" w:cs="Calibri"/>
          <w:b/>
          <w:color w:val="C00000"/>
          <w:sz w:val="23"/>
          <w:szCs w:val="23"/>
        </w:rPr>
        <w:t xml:space="preserve">Book(s) and Materials </w:t>
      </w:r>
    </w:p>
    <w:p w14:paraId="6BAA9B88" w14:textId="77777777" w:rsidR="009453C2" w:rsidRDefault="00772675">
      <w:pPr>
        <w:pStyle w:val="Heading6"/>
        <w:spacing w:before="0" w:after="0" w:line="240" w:lineRule="auto"/>
        <w:jc w:val="both"/>
        <w:rPr>
          <w:rFonts w:ascii="Calibri" w:eastAsia="Calibri" w:hAnsi="Calibri" w:cs="Calibri"/>
          <w:b w:val="0"/>
          <w:sz w:val="23"/>
          <w:szCs w:val="23"/>
        </w:rPr>
      </w:pPr>
      <w:bookmarkStart w:id="0" w:name="_heading=h.r2a37cfc8o5u" w:colFirst="0" w:colLast="0"/>
      <w:bookmarkEnd w:id="0"/>
      <w:r>
        <w:rPr>
          <w:rFonts w:ascii="Calibri" w:eastAsia="Calibri" w:hAnsi="Calibri" w:cs="Calibri"/>
          <w:b w:val="0"/>
          <w:sz w:val="23"/>
          <w:szCs w:val="23"/>
        </w:rPr>
        <w:t>There is no required textbook for this course. All readings and learning materials will be available electronically through the SFU library or external public sources.</w:t>
      </w:r>
      <w:bookmarkStart w:id="1" w:name="_heading=h.kucjgzxuaqp6" w:colFirst="0" w:colLast="0"/>
      <w:bookmarkStart w:id="2" w:name="_heading=h.mwwtewuil8k" w:colFirst="0" w:colLast="0"/>
      <w:bookmarkEnd w:id="1"/>
      <w:bookmarkEnd w:id="2"/>
    </w:p>
    <w:p w14:paraId="0C8328A1" w14:textId="77777777" w:rsidR="009453C2" w:rsidRDefault="009453C2">
      <w:pPr>
        <w:pStyle w:val="Heading6"/>
        <w:spacing w:before="0" w:after="0" w:line="240" w:lineRule="auto"/>
        <w:jc w:val="both"/>
        <w:rPr>
          <w:rFonts w:ascii="Calibri" w:eastAsia="Calibri" w:hAnsi="Calibri" w:cs="Calibri"/>
          <w:b w:val="0"/>
          <w:sz w:val="23"/>
          <w:szCs w:val="23"/>
        </w:rPr>
      </w:pPr>
    </w:p>
    <w:p w14:paraId="6815A9DD" w14:textId="0B1DAD04" w:rsidR="007824DF" w:rsidRDefault="00772675">
      <w:pPr>
        <w:pStyle w:val="Heading6"/>
        <w:spacing w:before="0" w:after="0" w:line="240" w:lineRule="auto"/>
        <w:jc w:val="both"/>
        <w:rPr>
          <w:rFonts w:ascii="Calibri" w:eastAsia="Calibri" w:hAnsi="Calibri" w:cs="Calibri"/>
          <w:b w:val="0"/>
          <w:sz w:val="23"/>
          <w:szCs w:val="23"/>
        </w:rPr>
      </w:pPr>
      <w:r>
        <w:rPr>
          <w:rFonts w:ascii="Calibri" w:eastAsia="Calibri" w:hAnsi="Calibri" w:cs="Calibri"/>
          <w:b w:val="0"/>
          <w:sz w:val="23"/>
          <w:szCs w:val="23"/>
        </w:rPr>
        <w:t>Access to a computing device is needed to access readings, learning materials, and Canvas.</w:t>
      </w:r>
    </w:p>
    <w:p w14:paraId="22227674" w14:textId="77777777" w:rsidR="007824DF" w:rsidRDefault="007824DF">
      <w:pPr>
        <w:pBdr>
          <w:top w:val="nil"/>
          <w:left w:val="nil"/>
          <w:bottom w:val="single" w:sz="8" w:space="1" w:color="BFBFBF"/>
          <w:right w:val="nil"/>
          <w:between w:val="nil"/>
        </w:pBdr>
        <w:spacing w:after="0" w:line="240" w:lineRule="auto"/>
        <w:rPr>
          <w:rFonts w:ascii="Calibri" w:eastAsia="Calibri" w:hAnsi="Calibri" w:cs="Calibri"/>
          <w:b/>
          <w:color w:val="C00000"/>
          <w:sz w:val="23"/>
          <w:szCs w:val="23"/>
        </w:rPr>
      </w:pPr>
    </w:p>
    <w:p w14:paraId="1F271197" w14:textId="77777777" w:rsidR="007824DF" w:rsidRDefault="00772675">
      <w:pPr>
        <w:pBdr>
          <w:top w:val="nil"/>
          <w:left w:val="nil"/>
          <w:bottom w:val="single" w:sz="8" w:space="1" w:color="BFBFBF"/>
          <w:right w:val="nil"/>
          <w:between w:val="nil"/>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Course Overview</w:t>
      </w:r>
    </w:p>
    <w:p w14:paraId="38DA9257" w14:textId="77777777" w:rsidR="007824DF" w:rsidRDefault="00772675">
      <w:pPr>
        <w:spacing w:after="0" w:line="240" w:lineRule="auto"/>
        <w:jc w:val="both"/>
        <w:rPr>
          <w:rFonts w:ascii="Calibri" w:eastAsia="Calibri" w:hAnsi="Calibri" w:cs="Calibri"/>
          <w:sz w:val="23"/>
          <w:szCs w:val="23"/>
        </w:rPr>
      </w:pPr>
      <w:r>
        <w:rPr>
          <w:rFonts w:ascii="Calibri" w:eastAsia="Calibri" w:hAnsi="Calibri" w:cs="Calibri"/>
          <w:sz w:val="23"/>
          <w:szCs w:val="23"/>
        </w:rPr>
        <w:t>Businesses have a key role to play in supporting the development of a sustainable society and future. In this course, we examine what it means to be a responsible business and how businesses can do their part to be a catalyst for system-level change. We will also consider our own roles in supporting the necessary transformation into a more regenerative and reconciled economy.</w:t>
      </w:r>
    </w:p>
    <w:p w14:paraId="342CEE32" w14:textId="77777777" w:rsidR="007824DF" w:rsidRDefault="007824DF">
      <w:pPr>
        <w:spacing w:after="0" w:line="240" w:lineRule="auto"/>
        <w:jc w:val="both"/>
        <w:rPr>
          <w:rFonts w:ascii="Calibri" w:eastAsia="Calibri" w:hAnsi="Calibri" w:cs="Calibri"/>
          <w:sz w:val="23"/>
          <w:szCs w:val="23"/>
        </w:rPr>
      </w:pPr>
    </w:p>
    <w:p w14:paraId="3ABABECB" w14:textId="77777777" w:rsidR="007824DF" w:rsidRDefault="00772675">
      <w:pPr>
        <w:spacing w:after="0" w:line="240" w:lineRule="auto"/>
        <w:jc w:val="both"/>
        <w:rPr>
          <w:rFonts w:ascii="Calibri" w:eastAsia="Calibri" w:hAnsi="Calibri" w:cs="Calibri"/>
          <w:sz w:val="23"/>
          <w:szCs w:val="23"/>
        </w:rPr>
      </w:pPr>
      <w:r>
        <w:rPr>
          <w:rFonts w:ascii="Calibri" w:eastAsia="Calibri" w:hAnsi="Calibri" w:cs="Calibri"/>
          <w:sz w:val="23"/>
          <w:szCs w:val="23"/>
        </w:rPr>
        <w:t>T</w:t>
      </w:r>
      <w:r>
        <w:rPr>
          <w:rFonts w:ascii="Calibri" w:eastAsia="Calibri" w:hAnsi="Calibri" w:cs="Calibri"/>
          <w:color w:val="000000"/>
          <w:sz w:val="23"/>
          <w:szCs w:val="23"/>
        </w:rPr>
        <w:t xml:space="preserve">his course </w:t>
      </w:r>
      <w:r>
        <w:rPr>
          <w:rFonts w:ascii="Calibri" w:eastAsia="Calibri" w:hAnsi="Calibri" w:cs="Calibri"/>
          <w:sz w:val="23"/>
          <w:szCs w:val="23"/>
        </w:rPr>
        <w:t>provides lower-level students with useful knowledge and skills that they can embrace as professionals, managers, team members, and leaders to contribute to businesses supporting a socially and ecologically just and equitable society.  As a survey course, it introduces students to the plethora of social and ecological issues that affect and are affected by businesses, and a range of ideas, practices, and challenges surrounding them. Possible topics covered include:</w:t>
      </w:r>
    </w:p>
    <w:p w14:paraId="2936484A" w14:textId="77777777" w:rsidR="007824DF" w:rsidRDefault="007824DF">
      <w:pPr>
        <w:spacing w:after="0" w:line="240" w:lineRule="auto"/>
        <w:jc w:val="both"/>
        <w:rPr>
          <w:rFonts w:ascii="Calibri" w:eastAsia="Calibri" w:hAnsi="Calibri" w:cs="Calibri"/>
          <w:sz w:val="23"/>
          <w:szCs w:val="23"/>
        </w:rPr>
      </w:pPr>
    </w:p>
    <w:p w14:paraId="228010DB" w14:textId="77777777" w:rsidR="007824DF" w:rsidRDefault="00772675">
      <w:pPr>
        <w:numPr>
          <w:ilvl w:val="0"/>
          <w:numId w:val="2"/>
        </w:numPr>
        <w:pBdr>
          <w:top w:val="nil"/>
          <w:left w:val="nil"/>
          <w:bottom w:val="nil"/>
          <w:right w:val="nil"/>
          <w:between w:val="nil"/>
        </w:pBdr>
        <w:spacing w:after="0" w:line="240" w:lineRule="auto"/>
        <w:ind w:left="714" w:hanging="357"/>
        <w:rPr>
          <w:rFonts w:ascii="Calibri" w:eastAsia="Calibri" w:hAnsi="Calibri" w:cs="Calibri"/>
          <w:color w:val="000000"/>
          <w:sz w:val="23"/>
          <w:szCs w:val="23"/>
        </w:rPr>
      </w:pPr>
      <w:r>
        <w:rPr>
          <w:rFonts w:ascii="Calibri" w:eastAsia="Calibri" w:hAnsi="Calibri" w:cs="Calibri"/>
          <w:sz w:val="23"/>
          <w:szCs w:val="23"/>
        </w:rPr>
        <w:t>Indigenous and Western worldviews and differing perspectives on value and sustainability</w:t>
      </w:r>
    </w:p>
    <w:p w14:paraId="26137076" w14:textId="77777777" w:rsidR="007824DF" w:rsidRDefault="00772675">
      <w:pPr>
        <w:numPr>
          <w:ilvl w:val="0"/>
          <w:numId w:val="2"/>
        </w:numPr>
        <w:pBdr>
          <w:top w:val="nil"/>
          <w:left w:val="nil"/>
          <w:bottom w:val="nil"/>
          <w:right w:val="nil"/>
          <w:between w:val="nil"/>
        </w:pBdr>
        <w:spacing w:after="0" w:line="240" w:lineRule="auto"/>
        <w:ind w:left="714" w:hanging="357"/>
        <w:rPr>
          <w:rFonts w:ascii="Calibri" w:eastAsia="Calibri" w:hAnsi="Calibri" w:cs="Calibri"/>
          <w:color w:val="000000"/>
          <w:sz w:val="23"/>
          <w:szCs w:val="23"/>
        </w:rPr>
      </w:pPr>
      <w:r>
        <w:rPr>
          <w:rFonts w:ascii="Calibri" w:eastAsia="Calibri" w:hAnsi="Calibri" w:cs="Calibri"/>
          <w:sz w:val="23"/>
          <w:szCs w:val="23"/>
        </w:rPr>
        <w:t>Systems and systems thinking</w:t>
      </w:r>
    </w:p>
    <w:p w14:paraId="52CE1C9B"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Planetary boundaries and ecological resilience</w:t>
      </w:r>
    </w:p>
    <w:p w14:paraId="482C59EC"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Human rights and the social foundations of life</w:t>
      </w:r>
    </w:p>
    <w:p w14:paraId="688296FC"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Life cycle thinking and the circular economy</w:t>
      </w:r>
    </w:p>
    <w:p w14:paraId="74E74318"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Governance structures and modes of organizing for sustainability</w:t>
      </w:r>
    </w:p>
    <w:p w14:paraId="6705F218"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Strategies for sustainability</w:t>
      </w:r>
    </w:p>
    <w:p w14:paraId="6A255EA7"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color w:val="000000"/>
          <w:sz w:val="23"/>
          <w:szCs w:val="23"/>
        </w:rPr>
      </w:pPr>
      <w:r>
        <w:rPr>
          <w:rFonts w:ascii="Calibri" w:eastAsia="Calibri" w:hAnsi="Calibri" w:cs="Calibri"/>
          <w:sz w:val="23"/>
          <w:szCs w:val="23"/>
        </w:rPr>
        <w:t>Evaluating, reporting, and investing in a sustainable society</w:t>
      </w:r>
    </w:p>
    <w:p w14:paraId="36AD2800" w14:textId="77777777" w:rsidR="007824DF" w:rsidRDefault="00772675">
      <w:pPr>
        <w:numPr>
          <w:ilvl w:val="0"/>
          <w:numId w:val="2"/>
        </w:numPr>
        <w:pBdr>
          <w:top w:val="nil"/>
          <w:left w:val="nil"/>
          <w:bottom w:val="nil"/>
          <w:right w:val="nil"/>
          <w:between w:val="nil"/>
        </w:pBdr>
        <w:spacing w:after="0" w:line="240" w:lineRule="auto"/>
        <w:rPr>
          <w:rFonts w:ascii="Calibri" w:eastAsia="Calibri" w:hAnsi="Calibri" w:cs="Calibri"/>
          <w:sz w:val="23"/>
          <w:szCs w:val="23"/>
        </w:rPr>
      </w:pPr>
      <w:r>
        <w:rPr>
          <w:rFonts w:ascii="Calibri" w:eastAsia="Calibri" w:hAnsi="Calibri" w:cs="Calibri"/>
          <w:sz w:val="23"/>
          <w:szCs w:val="23"/>
        </w:rPr>
        <w:t>Sustainable value chains</w:t>
      </w:r>
    </w:p>
    <w:p w14:paraId="736D8811" w14:textId="65552384" w:rsidR="007824DF" w:rsidRDefault="00772675" w:rsidP="009453C2">
      <w:pPr>
        <w:numPr>
          <w:ilvl w:val="0"/>
          <w:numId w:val="2"/>
        </w:numPr>
        <w:pBdr>
          <w:top w:val="nil"/>
          <w:left w:val="nil"/>
          <w:bottom w:val="nil"/>
          <w:right w:val="nil"/>
          <w:between w:val="nil"/>
        </w:pBdr>
        <w:spacing w:after="0" w:line="240" w:lineRule="auto"/>
        <w:rPr>
          <w:rFonts w:ascii="Calibri" w:eastAsia="Calibri" w:hAnsi="Calibri" w:cs="Calibri"/>
          <w:sz w:val="23"/>
          <w:szCs w:val="23"/>
        </w:rPr>
      </w:pPr>
      <w:r>
        <w:rPr>
          <w:rFonts w:ascii="Calibri" w:eastAsia="Calibri" w:hAnsi="Calibri" w:cs="Calibri"/>
          <w:sz w:val="23"/>
          <w:szCs w:val="23"/>
        </w:rPr>
        <w:t>Change agency and becoming a thriving agent of change</w:t>
      </w:r>
    </w:p>
    <w:p w14:paraId="7046EECD" w14:textId="77777777" w:rsidR="009453C2" w:rsidRPr="009453C2" w:rsidRDefault="009453C2" w:rsidP="009453C2">
      <w:pPr>
        <w:pBdr>
          <w:top w:val="nil"/>
          <w:left w:val="nil"/>
          <w:bottom w:val="nil"/>
          <w:right w:val="nil"/>
          <w:between w:val="nil"/>
        </w:pBdr>
        <w:spacing w:after="0" w:line="240" w:lineRule="auto"/>
        <w:rPr>
          <w:rFonts w:ascii="Calibri" w:eastAsia="Calibri" w:hAnsi="Calibri" w:cs="Calibri"/>
          <w:sz w:val="23"/>
          <w:szCs w:val="23"/>
        </w:rPr>
      </w:pPr>
    </w:p>
    <w:p w14:paraId="4C09F6C6" w14:textId="77777777" w:rsidR="007824DF" w:rsidRDefault="00772675">
      <w:pPr>
        <w:pBdr>
          <w:top w:val="nil"/>
          <w:left w:val="nil"/>
          <w:bottom w:val="single" w:sz="8" w:space="1" w:color="BFBFBF"/>
          <w:right w:val="nil"/>
          <w:between w:val="nil"/>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 xml:space="preserve">Objectives </w:t>
      </w:r>
    </w:p>
    <w:p w14:paraId="354CFAD9" w14:textId="77777777" w:rsidR="007824DF" w:rsidRDefault="00772675">
      <w:pPr>
        <w:spacing w:after="0" w:line="240" w:lineRule="auto"/>
        <w:jc w:val="both"/>
        <w:rPr>
          <w:rFonts w:ascii="Calibri" w:eastAsia="Calibri" w:hAnsi="Calibri" w:cs="Calibri"/>
          <w:sz w:val="23"/>
          <w:szCs w:val="23"/>
        </w:rPr>
      </w:pPr>
      <w:r>
        <w:rPr>
          <w:rFonts w:ascii="Calibri" w:eastAsia="Calibri" w:hAnsi="Calibri" w:cs="Calibri"/>
          <w:sz w:val="23"/>
          <w:szCs w:val="23"/>
        </w:rPr>
        <w:lastRenderedPageBreak/>
        <w:t>The objective of this course is to equip you with a toolset and the ability to think critically about how we can build businesses that contribute to social and ecological resilience and build a just and equitable society. We are going to ask questions that challenge how we think about business, and you are going to be exposed to ways of thinking that might go against what you’ve learned. After completing this course, you will be able to:</w:t>
      </w:r>
    </w:p>
    <w:p w14:paraId="65402667" w14:textId="77777777" w:rsidR="007824DF" w:rsidRDefault="007824DF">
      <w:pPr>
        <w:spacing w:after="0" w:line="240" w:lineRule="auto"/>
        <w:jc w:val="both"/>
        <w:rPr>
          <w:rFonts w:ascii="Calibri" w:eastAsia="Calibri" w:hAnsi="Calibri" w:cs="Calibri"/>
          <w:sz w:val="23"/>
          <w:szCs w:val="23"/>
        </w:rPr>
      </w:pPr>
    </w:p>
    <w:p w14:paraId="690E39DF"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Understand differing concepts of value and sustainability, including from Indigenous and Western perspectives, and how they shape how we do business</w:t>
      </w:r>
    </w:p>
    <w:p w14:paraId="61CF14E6"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Reflect on your own worldview on business responsibility and understand those of others</w:t>
      </w:r>
    </w:p>
    <w:p w14:paraId="6061A32E"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Recognize the health and boundaries of key ecological and social systems and the opportunities and constraints they create for business in a sustainable society</w:t>
      </w:r>
    </w:p>
    <w:p w14:paraId="1CBDFD92"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Draw on diverse practices and tools like systems and life cycle thinking to identify the most material ecological and social issues for a given product, process, service, organization</w:t>
      </w:r>
    </w:p>
    <w:p w14:paraId="3FB5860F"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Analyze how an organizations’ practices and strategies influence the social-ecological systems in which they are embedded, assess their sustainability performance, and describe what it would take for them to support a socially and ecologically just and equitable society</w:t>
      </w:r>
    </w:p>
    <w:p w14:paraId="31E4B3E2"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Have a sense of purpose and apply holistic thinking as you seek out ways in and around businesses to affect positive systems change</w:t>
      </w:r>
    </w:p>
    <w:p w14:paraId="2DD5B50D" w14:textId="77777777" w:rsidR="007824DF" w:rsidRDefault="00772675">
      <w:pPr>
        <w:numPr>
          <w:ilvl w:val="0"/>
          <w:numId w:val="3"/>
        </w:numPr>
        <w:shd w:val="clear" w:color="auto" w:fill="FFFFFF"/>
        <w:spacing w:after="0" w:line="240" w:lineRule="auto"/>
        <w:rPr>
          <w:rFonts w:ascii="Calibri" w:eastAsia="Calibri" w:hAnsi="Calibri" w:cs="Calibri"/>
          <w:sz w:val="23"/>
          <w:szCs w:val="23"/>
        </w:rPr>
      </w:pPr>
      <w:r>
        <w:rPr>
          <w:rFonts w:ascii="Calibri" w:eastAsia="Calibri" w:hAnsi="Calibri" w:cs="Calibri"/>
          <w:sz w:val="23"/>
          <w:szCs w:val="23"/>
        </w:rPr>
        <w:t>Collaborate with others to improve sustainability practices and contribute to supporting the necessary transformation into a more regenerative and reconciled economy</w:t>
      </w:r>
    </w:p>
    <w:p w14:paraId="7A8F864A" w14:textId="77777777" w:rsidR="007824DF" w:rsidRDefault="007824DF">
      <w:pPr>
        <w:shd w:val="clear" w:color="auto" w:fill="FFFFFF"/>
        <w:spacing w:after="0" w:line="240" w:lineRule="auto"/>
        <w:rPr>
          <w:rFonts w:ascii="Calibri" w:eastAsia="Calibri" w:hAnsi="Calibri" w:cs="Calibri"/>
          <w:sz w:val="23"/>
          <w:szCs w:val="23"/>
        </w:rPr>
      </w:pPr>
    </w:p>
    <w:p w14:paraId="6F1FCB87" w14:textId="77777777" w:rsidR="007824DF" w:rsidRDefault="00772675">
      <w:pPr>
        <w:pBdr>
          <w:top w:val="nil"/>
          <w:left w:val="nil"/>
          <w:bottom w:val="single" w:sz="8" w:space="1" w:color="BFBFBF"/>
          <w:right w:val="nil"/>
          <w:between w:val="nil"/>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Course Structure</w:t>
      </w:r>
    </w:p>
    <w:p w14:paraId="31CFE39E" w14:textId="77777777" w:rsidR="007824DF" w:rsidRDefault="00772675">
      <w:pPr>
        <w:pBdr>
          <w:top w:val="nil"/>
          <w:left w:val="nil"/>
          <w:bottom w:val="nil"/>
          <w:right w:val="nil"/>
          <w:between w:val="nil"/>
        </w:pBdr>
        <w:spacing w:after="0" w:line="240" w:lineRule="auto"/>
        <w:jc w:val="both"/>
        <w:rPr>
          <w:rFonts w:ascii="Calibri" w:eastAsia="Calibri" w:hAnsi="Calibri" w:cs="Calibri"/>
          <w:sz w:val="23"/>
          <w:szCs w:val="23"/>
        </w:rPr>
      </w:pPr>
      <w:r>
        <w:rPr>
          <w:rFonts w:ascii="Calibri" w:eastAsia="Calibri" w:hAnsi="Calibri" w:cs="Calibri"/>
          <w:color w:val="000000"/>
          <w:sz w:val="23"/>
          <w:szCs w:val="23"/>
        </w:rPr>
        <w:t xml:space="preserve">Through </w:t>
      </w:r>
      <w:r>
        <w:rPr>
          <w:rFonts w:ascii="Calibri" w:eastAsia="Calibri" w:hAnsi="Calibri" w:cs="Calibri"/>
          <w:sz w:val="23"/>
          <w:szCs w:val="23"/>
        </w:rPr>
        <w:t xml:space="preserve">lectures and tutorials – drawing on </w:t>
      </w:r>
      <w:r>
        <w:rPr>
          <w:rFonts w:ascii="Calibri" w:eastAsia="Calibri" w:hAnsi="Calibri" w:cs="Calibri"/>
          <w:color w:val="000000"/>
          <w:sz w:val="23"/>
          <w:szCs w:val="23"/>
        </w:rPr>
        <w:t>readings, videos, and guest speakers</w:t>
      </w:r>
      <w:r>
        <w:rPr>
          <w:rFonts w:ascii="Calibri" w:eastAsia="Calibri" w:hAnsi="Calibri" w:cs="Calibri"/>
          <w:sz w:val="23"/>
          <w:szCs w:val="23"/>
        </w:rPr>
        <w:t xml:space="preserve"> – individual / </w:t>
      </w:r>
      <w:r>
        <w:rPr>
          <w:rFonts w:ascii="Calibri" w:eastAsia="Calibri" w:hAnsi="Calibri" w:cs="Calibri"/>
          <w:color w:val="000000"/>
          <w:sz w:val="23"/>
          <w:szCs w:val="23"/>
        </w:rPr>
        <w:t>group exercises</w:t>
      </w:r>
      <w:r>
        <w:rPr>
          <w:rFonts w:ascii="Calibri" w:eastAsia="Calibri" w:hAnsi="Calibri" w:cs="Calibri"/>
          <w:sz w:val="23"/>
          <w:szCs w:val="23"/>
        </w:rPr>
        <w:t xml:space="preserve">, assignments, and projects, as well as a midterm and final exam, </w:t>
      </w:r>
      <w:r>
        <w:rPr>
          <w:rFonts w:ascii="Calibri" w:eastAsia="Calibri" w:hAnsi="Calibri" w:cs="Calibri"/>
          <w:color w:val="000000"/>
          <w:sz w:val="23"/>
          <w:szCs w:val="23"/>
        </w:rPr>
        <w:t xml:space="preserve">students will learn </w:t>
      </w:r>
      <w:r>
        <w:rPr>
          <w:rFonts w:ascii="Calibri" w:eastAsia="Calibri" w:hAnsi="Calibri" w:cs="Calibri"/>
          <w:sz w:val="23"/>
          <w:szCs w:val="23"/>
        </w:rPr>
        <w:t>about the relationships between business, society, and the planet and what can be done to create a sustainable future. Preparation / participation will be key for success in this course.</w:t>
      </w:r>
    </w:p>
    <w:p w14:paraId="0F5BFBB1" w14:textId="77777777" w:rsidR="007824DF" w:rsidRDefault="007824DF">
      <w:pPr>
        <w:pBdr>
          <w:top w:val="nil"/>
          <w:left w:val="nil"/>
          <w:bottom w:val="nil"/>
          <w:right w:val="nil"/>
          <w:between w:val="nil"/>
        </w:pBdr>
        <w:spacing w:after="0" w:line="240" w:lineRule="auto"/>
        <w:jc w:val="both"/>
        <w:rPr>
          <w:rFonts w:ascii="Calibri" w:eastAsia="Calibri" w:hAnsi="Calibri" w:cs="Calibri"/>
          <w:sz w:val="23"/>
          <w:szCs w:val="23"/>
        </w:rPr>
      </w:pPr>
    </w:p>
    <w:p w14:paraId="56D3803A" w14:textId="77777777" w:rsidR="007824DF" w:rsidRDefault="00772675">
      <w:pPr>
        <w:numPr>
          <w:ilvl w:val="0"/>
          <w:numId w:val="1"/>
        </w:numPr>
        <w:spacing w:after="0" w:line="240" w:lineRule="auto"/>
        <w:jc w:val="both"/>
        <w:rPr>
          <w:rFonts w:ascii="Calibri" w:eastAsia="Calibri" w:hAnsi="Calibri" w:cs="Calibri"/>
          <w:sz w:val="23"/>
          <w:szCs w:val="23"/>
        </w:rPr>
      </w:pPr>
      <w:r>
        <w:rPr>
          <w:rFonts w:ascii="Calibri" w:eastAsia="Calibri" w:hAnsi="Calibri" w:cs="Calibri"/>
          <w:sz w:val="23"/>
          <w:szCs w:val="23"/>
        </w:rPr>
        <w:t>Canvas (</w:t>
      </w:r>
      <w:hyperlink r:id="rId9">
        <w:r>
          <w:rPr>
            <w:rFonts w:ascii="Calibri" w:eastAsia="Calibri" w:hAnsi="Calibri" w:cs="Calibri"/>
            <w:color w:val="1155CC"/>
            <w:sz w:val="23"/>
            <w:szCs w:val="23"/>
            <w:u w:val="single"/>
          </w:rPr>
          <w:t>http://canvas.sfu.ca</w:t>
        </w:r>
      </w:hyperlink>
      <w:r>
        <w:rPr>
          <w:rFonts w:ascii="Calibri" w:eastAsia="Calibri" w:hAnsi="Calibri" w:cs="Calibri"/>
          <w:sz w:val="23"/>
          <w:szCs w:val="23"/>
        </w:rPr>
        <w:t>) will be used for course content delivery</w:t>
      </w:r>
    </w:p>
    <w:p w14:paraId="0AEB237D" w14:textId="77777777" w:rsidR="007824DF" w:rsidRDefault="00772675">
      <w:pPr>
        <w:numPr>
          <w:ilvl w:val="0"/>
          <w:numId w:val="1"/>
        </w:numPr>
        <w:spacing w:after="0" w:line="240" w:lineRule="auto"/>
        <w:jc w:val="both"/>
        <w:rPr>
          <w:rFonts w:ascii="Calibri" w:eastAsia="Calibri" w:hAnsi="Calibri" w:cs="Calibri"/>
          <w:sz w:val="23"/>
          <w:szCs w:val="23"/>
        </w:rPr>
      </w:pPr>
      <w:r>
        <w:rPr>
          <w:rFonts w:ascii="Calibri" w:eastAsia="Calibri" w:hAnsi="Calibri" w:cs="Calibri"/>
          <w:sz w:val="23"/>
          <w:szCs w:val="23"/>
        </w:rPr>
        <w:t>SFU student email addresses will be used for communicating information</w:t>
      </w:r>
    </w:p>
    <w:p w14:paraId="79BD33E5" w14:textId="77777777" w:rsidR="007824DF" w:rsidRDefault="007824DF">
      <w:pPr>
        <w:pBdr>
          <w:top w:val="nil"/>
          <w:left w:val="nil"/>
          <w:bottom w:val="nil"/>
          <w:right w:val="nil"/>
          <w:between w:val="nil"/>
        </w:pBdr>
        <w:spacing w:after="0" w:line="240" w:lineRule="auto"/>
        <w:jc w:val="both"/>
        <w:rPr>
          <w:rFonts w:ascii="Calibri" w:eastAsia="Calibri" w:hAnsi="Calibri" w:cs="Calibri"/>
          <w:sz w:val="23"/>
          <w:szCs w:val="23"/>
        </w:rPr>
      </w:pPr>
    </w:p>
    <w:p w14:paraId="6A7CCEF3" w14:textId="2E5517BC" w:rsidR="007824DF" w:rsidRDefault="00772675">
      <w:pPr>
        <w:spacing w:after="0" w:line="240" w:lineRule="auto"/>
        <w:jc w:val="both"/>
        <w:rPr>
          <w:rFonts w:ascii="Calibri" w:eastAsia="Calibri" w:hAnsi="Calibri" w:cs="Calibri"/>
          <w:sz w:val="23"/>
          <w:szCs w:val="23"/>
        </w:rPr>
      </w:pPr>
      <w:r>
        <w:rPr>
          <w:rFonts w:ascii="Calibri" w:eastAsia="Calibri" w:hAnsi="Calibri" w:cs="Calibri"/>
          <w:sz w:val="23"/>
          <w:szCs w:val="23"/>
        </w:rPr>
        <w:t xml:space="preserve">Students are expected to attend and participate in all class and tutorial activities. Unexplained and unapproved absenteeism will affect your grades for participation and/or other in-class activities. Please notify your instructor or </w:t>
      </w:r>
      <w:r w:rsidR="009453C2">
        <w:rPr>
          <w:rFonts w:ascii="Calibri" w:eastAsia="Calibri" w:hAnsi="Calibri" w:cs="Calibri"/>
          <w:sz w:val="23"/>
          <w:szCs w:val="23"/>
        </w:rPr>
        <w:t>teaching assistant</w:t>
      </w:r>
      <w:r>
        <w:rPr>
          <w:rFonts w:ascii="Calibri" w:eastAsia="Calibri" w:hAnsi="Calibri" w:cs="Calibri"/>
          <w:sz w:val="23"/>
          <w:szCs w:val="23"/>
        </w:rPr>
        <w:t xml:space="preserve"> if you are unable to attend a class or tutorial. </w:t>
      </w:r>
    </w:p>
    <w:p w14:paraId="511C3CBC" w14:textId="77777777" w:rsidR="007824DF" w:rsidRDefault="007824DF">
      <w:pPr>
        <w:spacing w:after="0" w:line="240" w:lineRule="auto"/>
        <w:jc w:val="both"/>
        <w:rPr>
          <w:rFonts w:ascii="Calibri" w:eastAsia="Calibri" w:hAnsi="Calibri" w:cs="Calibri"/>
          <w:sz w:val="23"/>
          <w:szCs w:val="23"/>
        </w:rPr>
      </w:pPr>
    </w:p>
    <w:p w14:paraId="4352C6D2" w14:textId="1BF556C4" w:rsidR="007824DF" w:rsidRDefault="00772675">
      <w:pPr>
        <w:spacing w:after="0" w:line="240" w:lineRule="auto"/>
        <w:jc w:val="both"/>
        <w:rPr>
          <w:rFonts w:ascii="Calibri" w:eastAsia="Calibri" w:hAnsi="Calibri" w:cs="Calibri"/>
          <w:sz w:val="23"/>
          <w:szCs w:val="23"/>
        </w:rPr>
      </w:pPr>
      <w:r>
        <w:rPr>
          <w:rFonts w:ascii="Calibri" w:eastAsia="Calibri" w:hAnsi="Calibri" w:cs="Calibri"/>
          <w:sz w:val="23"/>
          <w:szCs w:val="23"/>
        </w:rPr>
        <w:t>If you are feeling sick, please do not attend class or tutorials.</w:t>
      </w:r>
    </w:p>
    <w:p w14:paraId="59A24DEA" w14:textId="77777777" w:rsidR="007824DF" w:rsidRDefault="007824DF">
      <w:pPr>
        <w:pBdr>
          <w:top w:val="nil"/>
          <w:left w:val="nil"/>
          <w:bottom w:val="nil"/>
          <w:right w:val="nil"/>
          <w:between w:val="nil"/>
        </w:pBdr>
        <w:spacing w:after="0" w:line="240" w:lineRule="auto"/>
        <w:jc w:val="both"/>
        <w:rPr>
          <w:rFonts w:ascii="Calibri" w:eastAsia="Calibri" w:hAnsi="Calibri" w:cs="Calibri"/>
          <w:sz w:val="23"/>
          <w:szCs w:val="23"/>
        </w:rPr>
      </w:pPr>
    </w:p>
    <w:p w14:paraId="4293EBDD" w14:textId="77777777" w:rsidR="007824DF" w:rsidRDefault="00772675">
      <w:pPr>
        <w:pBdr>
          <w:top w:val="nil"/>
          <w:left w:val="nil"/>
          <w:bottom w:val="nil"/>
          <w:right w:val="nil"/>
          <w:between w:val="nil"/>
        </w:pBdr>
        <w:spacing w:after="0" w:line="240" w:lineRule="auto"/>
        <w:jc w:val="both"/>
        <w:rPr>
          <w:rFonts w:ascii="Calibri" w:eastAsia="Calibri" w:hAnsi="Calibri" w:cs="Calibri"/>
          <w:b/>
          <w:sz w:val="23"/>
          <w:szCs w:val="23"/>
        </w:rPr>
      </w:pPr>
      <w:r>
        <w:rPr>
          <w:rFonts w:ascii="Calibri" w:eastAsia="Calibri" w:hAnsi="Calibri" w:cs="Calibri"/>
          <w:b/>
          <w:sz w:val="23"/>
          <w:szCs w:val="23"/>
        </w:rPr>
        <w:t>In-class sessions</w:t>
      </w:r>
    </w:p>
    <w:p w14:paraId="3FCC5FAB" w14:textId="7F361F72" w:rsidR="007824DF" w:rsidRDefault="00772675">
      <w:pPr>
        <w:pBdr>
          <w:top w:val="nil"/>
          <w:left w:val="nil"/>
          <w:bottom w:val="nil"/>
          <w:right w:val="nil"/>
          <w:between w:val="nil"/>
        </w:pBdr>
        <w:spacing w:after="0" w:line="240" w:lineRule="auto"/>
        <w:jc w:val="both"/>
        <w:rPr>
          <w:rFonts w:ascii="Calibri" w:eastAsia="Calibri" w:hAnsi="Calibri" w:cs="Calibri"/>
          <w:sz w:val="23"/>
          <w:szCs w:val="23"/>
        </w:rPr>
      </w:pPr>
      <w:r>
        <w:rPr>
          <w:rFonts w:ascii="Calibri" w:eastAsia="Calibri" w:hAnsi="Calibri" w:cs="Calibri"/>
          <w:sz w:val="23"/>
          <w:szCs w:val="23"/>
        </w:rPr>
        <w:t xml:space="preserve">The course will be delivered in-person at SFU’s </w:t>
      </w:r>
      <w:r w:rsidR="00BD7854">
        <w:rPr>
          <w:rFonts w:ascii="Calibri" w:eastAsia="Calibri" w:hAnsi="Calibri" w:cs="Calibri"/>
          <w:sz w:val="23"/>
          <w:szCs w:val="23"/>
        </w:rPr>
        <w:t>Surrey</w:t>
      </w:r>
      <w:r>
        <w:rPr>
          <w:rFonts w:ascii="Calibri" w:eastAsia="Calibri" w:hAnsi="Calibri" w:cs="Calibri"/>
          <w:sz w:val="23"/>
          <w:szCs w:val="23"/>
        </w:rPr>
        <w:t xml:space="preserve"> campus. Under certain circumstances at the discretion of the instructor, in-class lectures may also be delivered virtually via Zoom.</w:t>
      </w:r>
    </w:p>
    <w:p w14:paraId="1E7EE98E" w14:textId="77777777" w:rsidR="007824DF" w:rsidRDefault="007824DF">
      <w:pPr>
        <w:pBdr>
          <w:top w:val="nil"/>
          <w:left w:val="nil"/>
          <w:bottom w:val="nil"/>
          <w:right w:val="nil"/>
          <w:between w:val="nil"/>
        </w:pBdr>
        <w:spacing w:after="0" w:line="240" w:lineRule="auto"/>
        <w:jc w:val="both"/>
        <w:rPr>
          <w:rFonts w:ascii="Calibri" w:eastAsia="Calibri" w:hAnsi="Calibri" w:cs="Calibri"/>
          <w:sz w:val="23"/>
          <w:szCs w:val="23"/>
        </w:rPr>
      </w:pPr>
    </w:p>
    <w:p w14:paraId="05D2BC8A" w14:textId="77777777" w:rsidR="007824DF" w:rsidRDefault="00772675">
      <w:pPr>
        <w:pBdr>
          <w:top w:val="nil"/>
          <w:left w:val="nil"/>
          <w:bottom w:val="nil"/>
          <w:right w:val="nil"/>
          <w:between w:val="nil"/>
        </w:pBdr>
        <w:spacing w:after="0" w:line="240" w:lineRule="auto"/>
        <w:jc w:val="both"/>
        <w:rPr>
          <w:rFonts w:ascii="Calibri" w:eastAsia="Calibri" w:hAnsi="Calibri" w:cs="Calibri"/>
          <w:b/>
          <w:sz w:val="23"/>
          <w:szCs w:val="23"/>
        </w:rPr>
      </w:pPr>
      <w:r>
        <w:rPr>
          <w:rFonts w:ascii="Calibri" w:eastAsia="Calibri" w:hAnsi="Calibri" w:cs="Calibri"/>
          <w:b/>
          <w:sz w:val="23"/>
          <w:szCs w:val="23"/>
        </w:rPr>
        <w:t>Tutorials</w:t>
      </w:r>
    </w:p>
    <w:p w14:paraId="0097A658" w14:textId="77777777" w:rsidR="007824DF" w:rsidRDefault="00772675">
      <w:pPr>
        <w:pBdr>
          <w:top w:val="nil"/>
          <w:left w:val="nil"/>
          <w:bottom w:val="nil"/>
          <w:right w:val="nil"/>
          <w:between w:val="nil"/>
        </w:pBdr>
        <w:spacing w:after="0" w:line="240" w:lineRule="auto"/>
        <w:jc w:val="both"/>
        <w:rPr>
          <w:rFonts w:ascii="Calibri" w:eastAsia="Calibri" w:hAnsi="Calibri" w:cs="Calibri"/>
          <w:sz w:val="23"/>
          <w:szCs w:val="23"/>
        </w:rPr>
      </w:pPr>
      <w:r>
        <w:rPr>
          <w:rFonts w:ascii="Calibri" w:eastAsia="Calibri" w:hAnsi="Calibri" w:cs="Calibri"/>
          <w:sz w:val="23"/>
          <w:szCs w:val="23"/>
        </w:rPr>
        <w:t>Students are expected to attend a 50-minute weekly tutorial intended to provide an opportunity for active learning. They allow you to engage in discussions and activities to enhance your own and your classmates’ knowledge and provide time to complete both individual and team assignments.</w:t>
      </w:r>
      <w:r>
        <w:br w:type="page"/>
      </w:r>
    </w:p>
    <w:p w14:paraId="54D537E3" w14:textId="77777777" w:rsidR="007824DF" w:rsidRDefault="00772675">
      <w:pPr>
        <w:pBdr>
          <w:top w:val="nil"/>
          <w:left w:val="nil"/>
          <w:bottom w:val="nil"/>
          <w:right w:val="nil"/>
          <w:between w:val="nil"/>
        </w:pBdr>
        <w:spacing w:after="0" w:line="240" w:lineRule="auto"/>
        <w:jc w:val="both"/>
        <w:rPr>
          <w:rFonts w:ascii="Calibri" w:eastAsia="Calibri" w:hAnsi="Calibri" w:cs="Calibri"/>
          <w:sz w:val="23"/>
          <w:szCs w:val="23"/>
        </w:rPr>
      </w:pPr>
      <w:r>
        <w:rPr>
          <w:rFonts w:ascii="Calibri" w:eastAsia="Calibri" w:hAnsi="Calibri" w:cs="Calibri"/>
          <w:b/>
          <w:color w:val="C00000"/>
          <w:sz w:val="23"/>
          <w:szCs w:val="23"/>
        </w:rPr>
        <w:lastRenderedPageBreak/>
        <w:t>Assessments and Grading</w:t>
      </w:r>
    </w:p>
    <w:p w14:paraId="12CDE8F8" w14:textId="77777777" w:rsidR="007824DF" w:rsidRDefault="00772675">
      <w:pPr>
        <w:spacing w:after="0" w:line="240" w:lineRule="auto"/>
        <w:rPr>
          <w:rFonts w:ascii="Calibri" w:eastAsia="Calibri" w:hAnsi="Calibri" w:cs="Calibri"/>
          <w:sz w:val="23"/>
          <w:szCs w:val="23"/>
        </w:rPr>
      </w:pPr>
      <w:r>
        <w:rPr>
          <w:rFonts w:ascii="Calibri" w:eastAsia="Calibri" w:hAnsi="Calibri" w:cs="Calibri"/>
          <w:sz w:val="23"/>
          <w:szCs w:val="23"/>
        </w:rPr>
        <w:t>Evaluation will be based on group and individual work broken down as follows (subject to changes).</w:t>
      </w:r>
    </w:p>
    <w:p w14:paraId="006F2772" w14:textId="77777777" w:rsidR="007824DF" w:rsidRDefault="007824DF">
      <w:pPr>
        <w:spacing w:after="0" w:line="240" w:lineRule="auto"/>
        <w:rPr>
          <w:rFonts w:ascii="Calibri" w:eastAsia="Calibri" w:hAnsi="Calibri" w:cs="Calibri"/>
          <w:sz w:val="23"/>
          <w:szCs w:val="23"/>
        </w:rPr>
      </w:pPr>
    </w:p>
    <w:tbl>
      <w:tblPr>
        <w:tblStyle w:val="ab"/>
        <w:tblW w:w="5646" w:type="dxa"/>
        <w:jc w:val="cente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00" w:firstRow="0" w:lastRow="0" w:firstColumn="0" w:lastColumn="0" w:noHBand="0" w:noVBand="1"/>
      </w:tblPr>
      <w:tblGrid>
        <w:gridCol w:w="1271"/>
        <w:gridCol w:w="3401"/>
        <w:gridCol w:w="974"/>
      </w:tblGrid>
      <w:tr w:rsidR="007824DF" w14:paraId="05DC8D56" w14:textId="77777777">
        <w:trPr>
          <w:trHeight w:val="351"/>
          <w:jc w:val="center"/>
        </w:trPr>
        <w:tc>
          <w:tcPr>
            <w:tcW w:w="1271" w:type="dxa"/>
            <w:vMerge w:val="restart"/>
            <w:vAlign w:val="center"/>
          </w:tcPr>
          <w:p w14:paraId="4349007A" w14:textId="77777777" w:rsidR="007824DF" w:rsidRDefault="00772675">
            <w:pPr>
              <w:pBdr>
                <w:top w:val="nil"/>
                <w:left w:val="nil"/>
                <w:bottom w:val="nil"/>
                <w:right w:val="nil"/>
                <w:between w:val="nil"/>
              </w:pBdr>
              <w:spacing w:before="0" w:after="0" w:line="240" w:lineRule="auto"/>
              <w:rPr>
                <w:rFonts w:ascii="Calibri" w:eastAsia="Calibri" w:hAnsi="Calibri" w:cs="Calibri"/>
                <w:color w:val="C00000"/>
                <w:sz w:val="23"/>
                <w:szCs w:val="23"/>
              </w:rPr>
            </w:pPr>
            <w:r>
              <w:rPr>
                <w:rFonts w:ascii="Calibri" w:eastAsia="Calibri" w:hAnsi="Calibri" w:cs="Calibri"/>
                <w:color w:val="C00000"/>
                <w:sz w:val="23"/>
                <w:szCs w:val="23"/>
              </w:rPr>
              <w:t>Individual</w:t>
            </w:r>
          </w:p>
        </w:tc>
        <w:tc>
          <w:tcPr>
            <w:tcW w:w="3402" w:type="dxa"/>
            <w:tcBorders>
              <w:right w:val="single" w:sz="4" w:space="0" w:color="A6A6A6"/>
            </w:tcBorders>
            <w:vAlign w:val="center"/>
          </w:tcPr>
          <w:p w14:paraId="62A42DC6" w14:textId="77777777" w:rsidR="007824DF" w:rsidRDefault="00772675">
            <w:pP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rPr>
              <w:t>T</w:t>
            </w:r>
            <w:r>
              <w:rPr>
                <w:rFonts w:ascii="Calibri" w:eastAsia="Calibri" w:hAnsi="Calibri" w:cs="Calibri"/>
                <w:b w:val="0"/>
                <w:color w:val="000000"/>
                <w:sz w:val="23"/>
                <w:szCs w:val="23"/>
              </w:rPr>
              <w:t>utorial</w:t>
            </w:r>
            <w:r>
              <w:rPr>
                <w:rFonts w:ascii="Calibri" w:eastAsia="Calibri" w:hAnsi="Calibri" w:cs="Calibri"/>
                <w:b w:val="0"/>
                <w:color w:val="000000"/>
              </w:rPr>
              <w:t>s</w:t>
            </w:r>
            <w:r>
              <w:rPr>
                <w:rFonts w:ascii="Calibri" w:eastAsia="Calibri" w:hAnsi="Calibri" w:cs="Calibri"/>
                <w:b w:val="0"/>
                <w:color w:val="000000"/>
                <w:sz w:val="23"/>
                <w:szCs w:val="23"/>
              </w:rPr>
              <w:t xml:space="preserve"> participation / exercises</w:t>
            </w:r>
          </w:p>
        </w:tc>
        <w:tc>
          <w:tcPr>
            <w:tcW w:w="974" w:type="dxa"/>
            <w:tcBorders>
              <w:left w:val="single" w:sz="4" w:space="0" w:color="A6A6A6"/>
            </w:tcBorders>
            <w:tcMar>
              <w:left w:w="115" w:type="dxa"/>
              <w:right w:w="288" w:type="dxa"/>
            </w:tcMar>
            <w:vAlign w:val="center"/>
          </w:tcPr>
          <w:p w14:paraId="4F7CE7FC" w14:textId="77777777" w:rsidR="007824DF" w:rsidRDefault="00772675">
            <w:pPr>
              <w:pBdr>
                <w:top w:val="nil"/>
                <w:left w:val="nil"/>
                <w:bottom w:val="nil"/>
                <w:right w:val="nil"/>
                <w:between w:val="nil"/>
              </w:pBd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rPr>
              <w:t>15</w:t>
            </w:r>
            <w:r>
              <w:rPr>
                <w:rFonts w:ascii="Calibri" w:eastAsia="Calibri" w:hAnsi="Calibri" w:cs="Calibri"/>
                <w:b w:val="0"/>
                <w:color w:val="000000"/>
                <w:sz w:val="23"/>
                <w:szCs w:val="23"/>
              </w:rPr>
              <w:t>%</w:t>
            </w:r>
          </w:p>
        </w:tc>
      </w:tr>
      <w:tr w:rsidR="007824DF" w14:paraId="5F99E2BF" w14:textId="77777777">
        <w:trPr>
          <w:trHeight w:val="351"/>
          <w:jc w:val="center"/>
        </w:trPr>
        <w:tc>
          <w:tcPr>
            <w:tcW w:w="1271" w:type="dxa"/>
            <w:vMerge/>
            <w:vAlign w:val="center"/>
          </w:tcPr>
          <w:p w14:paraId="7926C719" w14:textId="77777777" w:rsidR="007824DF" w:rsidRDefault="007824DF">
            <w:pPr>
              <w:widowControl w:val="0"/>
              <w:pBdr>
                <w:top w:val="nil"/>
                <w:left w:val="nil"/>
                <w:bottom w:val="nil"/>
                <w:right w:val="nil"/>
                <w:between w:val="nil"/>
              </w:pBdr>
              <w:spacing w:before="0" w:after="0" w:line="276" w:lineRule="auto"/>
              <w:rPr>
                <w:rFonts w:ascii="Calibri" w:eastAsia="Calibri" w:hAnsi="Calibri" w:cs="Calibri"/>
                <w:b w:val="0"/>
                <w:color w:val="000000"/>
                <w:sz w:val="23"/>
                <w:szCs w:val="23"/>
              </w:rPr>
            </w:pPr>
          </w:p>
        </w:tc>
        <w:tc>
          <w:tcPr>
            <w:tcW w:w="3402" w:type="dxa"/>
            <w:tcBorders>
              <w:right w:val="single" w:sz="4" w:space="0" w:color="A6A6A6"/>
            </w:tcBorders>
            <w:vAlign w:val="center"/>
          </w:tcPr>
          <w:p w14:paraId="5FB10663" w14:textId="77777777" w:rsidR="007824DF" w:rsidRDefault="00772675">
            <w:pP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Assignments / quizzes</w:t>
            </w:r>
          </w:p>
        </w:tc>
        <w:tc>
          <w:tcPr>
            <w:tcW w:w="974" w:type="dxa"/>
            <w:tcBorders>
              <w:left w:val="single" w:sz="4" w:space="0" w:color="A6A6A6"/>
            </w:tcBorders>
            <w:tcMar>
              <w:left w:w="115" w:type="dxa"/>
              <w:right w:w="288" w:type="dxa"/>
            </w:tcMar>
            <w:vAlign w:val="center"/>
          </w:tcPr>
          <w:p w14:paraId="254EEAFE" w14:textId="77777777" w:rsidR="007824DF" w:rsidRDefault="00772675">
            <w:pPr>
              <w:pBdr>
                <w:top w:val="nil"/>
                <w:left w:val="nil"/>
                <w:bottom w:val="nil"/>
                <w:right w:val="nil"/>
                <w:between w:val="nil"/>
              </w:pBd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sz w:val="23"/>
                <w:szCs w:val="23"/>
              </w:rPr>
              <w:t>25%</w:t>
            </w:r>
          </w:p>
        </w:tc>
      </w:tr>
      <w:tr w:rsidR="007824DF" w14:paraId="28949453" w14:textId="77777777">
        <w:trPr>
          <w:trHeight w:val="351"/>
          <w:jc w:val="center"/>
        </w:trPr>
        <w:tc>
          <w:tcPr>
            <w:tcW w:w="1271" w:type="dxa"/>
            <w:vMerge/>
            <w:vAlign w:val="center"/>
          </w:tcPr>
          <w:p w14:paraId="2D9C9660" w14:textId="77777777" w:rsidR="007824DF" w:rsidRDefault="007824DF">
            <w:pPr>
              <w:widowControl w:val="0"/>
              <w:pBdr>
                <w:top w:val="nil"/>
                <w:left w:val="nil"/>
                <w:bottom w:val="nil"/>
                <w:right w:val="nil"/>
                <w:between w:val="nil"/>
              </w:pBdr>
              <w:spacing w:before="0" w:after="0" w:line="276" w:lineRule="auto"/>
              <w:rPr>
                <w:rFonts w:ascii="Calibri" w:eastAsia="Calibri" w:hAnsi="Calibri" w:cs="Calibri"/>
                <w:b w:val="0"/>
                <w:color w:val="000000"/>
                <w:sz w:val="23"/>
                <w:szCs w:val="23"/>
              </w:rPr>
            </w:pPr>
          </w:p>
        </w:tc>
        <w:tc>
          <w:tcPr>
            <w:tcW w:w="3402" w:type="dxa"/>
            <w:tcBorders>
              <w:right w:val="single" w:sz="4" w:space="0" w:color="A6A6A6"/>
            </w:tcBorders>
            <w:vAlign w:val="center"/>
          </w:tcPr>
          <w:p w14:paraId="6B41A44F" w14:textId="77777777" w:rsidR="007824DF" w:rsidRDefault="00772675">
            <w:pPr>
              <w:pBdr>
                <w:top w:val="nil"/>
                <w:left w:val="nil"/>
                <w:bottom w:val="nil"/>
                <w:right w:val="nil"/>
                <w:between w:val="nil"/>
              </w:pBd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Midterm exam</w:t>
            </w:r>
          </w:p>
        </w:tc>
        <w:tc>
          <w:tcPr>
            <w:tcW w:w="974" w:type="dxa"/>
            <w:tcBorders>
              <w:left w:val="single" w:sz="4" w:space="0" w:color="A6A6A6"/>
            </w:tcBorders>
            <w:tcMar>
              <w:left w:w="115" w:type="dxa"/>
              <w:right w:w="288" w:type="dxa"/>
            </w:tcMar>
            <w:vAlign w:val="center"/>
          </w:tcPr>
          <w:p w14:paraId="504956D2" w14:textId="77777777" w:rsidR="007824DF" w:rsidRDefault="00772675">
            <w:pPr>
              <w:pBdr>
                <w:top w:val="nil"/>
                <w:left w:val="nil"/>
                <w:bottom w:val="nil"/>
                <w:right w:val="nil"/>
                <w:between w:val="nil"/>
              </w:pBd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sz w:val="23"/>
                <w:szCs w:val="23"/>
              </w:rPr>
              <w:t>30%</w:t>
            </w:r>
          </w:p>
        </w:tc>
      </w:tr>
      <w:tr w:rsidR="007824DF" w14:paraId="276A5D4E" w14:textId="77777777">
        <w:trPr>
          <w:trHeight w:val="52"/>
          <w:jc w:val="center"/>
        </w:trPr>
        <w:tc>
          <w:tcPr>
            <w:tcW w:w="1271" w:type="dxa"/>
            <w:vAlign w:val="center"/>
          </w:tcPr>
          <w:p w14:paraId="670B0C6A" w14:textId="77777777" w:rsidR="007824DF" w:rsidRDefault="00772675">
            <w:pPr>
              <w:pBdr>
                <w:top w:val="nil"/>
                <w:left w:val="nil"/>
                <w:bottom w:val="nil"/>
                <w:right w:val="nil"/>
                <w:between w:val="nil"/>
              </w:pBdr>
              <w:spacing w:before="0" w:after="0" w:line="240" w:lineRule="auto"/>
              <w:rPr>
                <w:rFonts w:ascii="Calibri" w:eastAsia="Calibri" w:hAnsi="Calibri" w:cs="Calibri"/>
                <w:color w:val="C00000"/>
                <w:sz w:val="23"/>
                <w:szCs w:val="23"/>
              </w:rPr>
            </w:pPr>
            <w:r>
              <w:rPr>
                <w:rFonts w:ascii="Calibri" w:eastAsia="Calibri" w:hAnsi="Calibri" w:cs="Calibri"/>
                <w:color w:val="C00000"/>
                <w:sz w:val="23"/>
                <w:szCs w:val="23"/>
              </w:rPr>
              <w:t>Group</w:t>
            </w:r>
          </w:p>
        </w:tc>
        <w:tc>
          <w:tcPr>
            <w:tcW w:w="3402" w:type="dxa"/>
            <w:tcBorders>
              <w:bottom w:val="single" w:sz="4" w:space="0" w:color="A6A6A6"/>
              <w:right w:val="single" w:sz="4" w:space="0" w:color="A6A6A6"/>
            </w:tcBorders>
            <w:vAlign w:val="center"/>
          </w:tcPr>
          <w:p w14:paraId="2DE83DAA" w14:textId="77777777" w:rsidR="007824DF" w:rsidRDefault="00772675">
            <w:pPr>
              <w:spacing w:before="0" w:after="0" w:line="240" w:lineRule="auto"/>
              <w:rPr>
                <w:rFonts w:ascii="Calibri" w:eastAsia="Calibri" w:hAnsi="Calibri" w:cs="Calibri"/>
                <w:b w:val="0"/>
                <w:color w:val="000000"/>
                <w:sz w:val="23"/>
                <w:szCs w:val="23"/>
              </w:rPr>
            </w:pPr>
            <w:r>
              <w:rPr>
                <w:rFonts w:ascii="Calibri" w:eastAsia="Calibri" w:hAnsi="Calibri" w:cs="Calibri"/>
                <w:b w:val="0"/>
                <w:color w:val="000000"/>
                <w:sz w:val="23"/>
                <w:szCs w:val="23"/>
              </w:rPr>
              <w:t>Life cycle report / presentation</w:t>
            </w:r>
          </w:p>
        </w:tc>
        <w:tc>
          <w:tcPr>
            <w:tcW w:w="974" w:type="dxa"/>
            <w:tcBorders>
              <w:left w:val="single" w:sz="4" w:space="0" w:color="A6A6A6"/>
              <w:bottom w:val="single" w:sz="4" w:space="0" w:color="A6A6A6"/>
            </w:tcBorders>
            <w:tcMar>
              <w:left w:w="115" w:type="dxa"/>
              <w:right w:w="288" w:type="dxa"/>
            </w:tcMar>
            <w:vAlign w:val="center"/>
          </w:tcPr>
          <w:p w14:paraId="41925F9A" w14:textId="77777777" w:rsidR="007824DF" w:rsidRDefault="00772675">
            <w:pPr>
              <w:pBdr>
                <w:top w:val="nil"/>
                <w:left w:val="nil"/>
                <w:bottom w:val="nil"/>
                <w:right w:val="nil"/>
                <w:between w:val="nil"/>
              </w:pBdr>
              <w:spacing w:before="0" w:after="0" w:line="240" w:lineRule="auto"/>
              <w:jc w:val="right"/>
              <w:rPr>
                <w:rFonts w:ascii="Calibri" w:eastAsia="Calibri" w:hAnsi="Calibri" w:cs="Calibri"/>
                <w:b w:val="0"/>
                <w:color w:val="000000"/>
                <w:sz w:val="23"/>
                <w:szCs w:val="23"/>
              </w:rPr>
            </w:pPr>
            <w:r>
              <w:rPr>
                <w:rFonts w:ascii="Calibri" w:eastAsia="Calibri" w:hAnsi="Calibri" w:cs="Calibri"/>
                <w:b w:val="0"/>
                <w:color w:val="000000"/>
                <w:sz w:val="23"/>
                <w:szCs w:val="23"/>
              </w:rPr>
              <w:t>30%</w:t>
            </w:r>
          </w:p>
        </w:tc>
      </w:tr>
      <w:tr w:rsidR="007824DF" w14:paraId="3BE085DB" w14:textId="77777777">
        <w:trPr>
          <w:trHeight w:val="423"/>
          <w:jc w:val="center"/>
        </w:trPr>
        <w:tc>
          <w:tcPr>
            <w:tcW w:w="1271" w:type="dxa"/>
            <w:tcBorders>
              <w:top w:val="single" w:sz="18" w:space="0" w:color="A6A6A6"/>
            </w:tcBorders>
            <w:shd w:val="clear" w:color="auto" w:fill="FFFFFF"/>
            <w:vAlign w:val="center"/>
          </w:tcPr>
          <w:p w14:paraId="368A4251" w14:textId="77777777" w:rsidR="007824DF" w:rsidRDefault="007824DF">
            <w:pPr>
              <w:pBdr>
                <w:top w:val="nil"/>
                <w:left w:val="nil"/>
                <w:bottom w:val="nil"/>
                <w:right w:val="nil"/>
                <w:between w:val="nil"/>
              </w:pBdr>
              <w:spacing w:before="0" w:after="0" w:line="240" w:lineRule="auto"/>
              <w:rPr>
                <w:rFonts w:ascii="Calibri" w:eastAsia="Calibri" w:hAnsi="Calibri" w:cs="Calibri"/>
                <w:b w:val="0"/>
                <w:color w:val="000000"/>
                <w:sz w:val="23"/>
                <w:szCs w:val="23"/>
              </w:rPr>
            </w:pPr>
          </w:p>
        </w:tc>
        <w:tc>
          <w:tcPr>
            <w:tcW w:w="3402" w:type="dxa"/>
            <w:tcBorders>
              <w:top w:val="single" w:sz="18" w:space="0" w:color="A6A6A6"/>
              <w:right w:val="single" w:sz="4" w:space="0" w:color="A6A6A6"/>
            </w:tcBorders>
            <w:vAlign w:val="center"/>
          </w:tcPr>
          <w:p w14:paraId="711EF41D" w14:textId="77777777" w:rsidR="007824DF" w:rsidRDefault="00772675">
            <w:pPr>
              <w:pBdr>
                <w:top w:val="nil"/>
                <w:left w:val="nil"/>
                <w:bottom w:val="nil"/>
                <w:right w:val="nil"/>
                <w:between w:val="nil"/>
              </w:pBdr>
              <w:spacing w:before="0" w:after="0" w:line="240" w:lineRule="auto"/>
              <w:rPr>
                <w:rFonts w:ascii="Calibri" w:eastAsia="Calibri" w:hAnsi="Calibri" w:cs="Calibri"/>
                <w:color w:val="C00000"/>
                <w:sz w:val="23"/>
                <w:szCs w:val="23"/>
              </w:rPr>
            </w:pPr>
            <w:r>
              <w:rPr>
                <w:rFonts w:ascii="Calibri" w:eastAsia="Calibri" w:hAnsi="Calibri" w:cs="Calibri"/>
                <w:color w:val="C00000"/>
                <w:sz w:val="23"/>
                <w:szCs w:val="23"/>
              </w:rPr>
              <w:t>Total</w:t>
            </w:r>
          </w:p>
        </w:tc>
        <w:tc>
          <w:tcPr>
            <w:tcW w:w="974" w:type="dxa"/>
            <w:tcBorders>
              <w:top w:val="single" w:sz="18" w:space="0" w:color="A6A6A6"/>
              <w:left w:val="single" w:sz="4" w:space="0" w:color="A6A6A6"/>
            </w:tcBorders>
            <w:tcMar>
              <w:left w:w="115" w:type="dxa"/>
              <w:right w:w="288" w:type="dxa"/>
            </w:tcMar>
            <w:vAlign w:val="center"/>
          </w:tcPr>
          <w:p w14:paraId="4B8802CE" w14:textId="77777777" w:rsidR="007824DF" w:rsidRDefault="00772675">
            <w:pPr>
              <w:pBdr>
                <w:top w:val="nil"/>
                <w:left w:val="nil"/>
                <w:bottom w:val="nil"/>
                <w:right w:val="nil"/>
                <w:between w:val="nil"/>
              </w:pBdr>
              <w:spacing w:before="0" w:after="0" w:line="240" w:lineRule="auto"/>
              <w:jc w:val="right"/>
              <w:rPr>
                <w:rFonts w:ascii="Calibri" w:eastAsia="Calibri" w:hAnsi="Calibri" w:cs="Calibri"/>
                <w:color w:val="C00000"/>
                <w:sz w:val="23"/>
                <w:szCs w:val="23"/>
              </w:rPr>
            </w:pPr>
            <w:r>
              <w:rPr>
                <w:rFonts w:ascii="Calibri" w:eastAsia="Calibri" w:hAnsi="Calibri" w:cs="Calibri"/>
                <w:color w:val="C00000"/>
                <w:sz w:val="23"/>
                <w:szCs w:val="23"/>
              </w:rPr>
              <w:t>100%</w:t>
            </w:r>
          </w:p>
        </w:tc>
      </w:tr>
    </w:tbl>
    <w:p w14:paraId="2F7C076A" w14:textId="77777777" w:rsidR="007824DF" w:rsidRDefault="007824DF">
      <w:pPr>
        <w:shd w:val="clear" w:color="auto" w:fill="FFFFFF"/>
        <w:spacing w:after="0" w:line="240" w:lineRule="auto"/>
        <w:jc w:val="both"/>
        <w:rPr>
          <w:rFonts w:ascii="Calibri" w:eastAsia="Calibri" w:hAnsi="Calibri" w:cs="Calibri"/>
          <w:color w:val="2D3B45"/>
          <w:sz w:val="23"/>
          <w:szCs w:val="23"/>
        </w:rPr>
      </w:pPr>
    </w:p>
    <w:p w14:paraId="443533B7" w14:textId="77777777" w:rsidR="007824DF" w:rsidRDefault="00772675">
      <w:pPr>
        <w:shd w:val="clear" w:color="auto" w:fill="FFFFFF"/>
        <w:spacing w:after="0" w:line="240" w:lineRule="auto"/>
        <w:jc w:val="both"/>
        <w:rPr>
          <w:rFonts w:ascii="Calibri" w:eastAsia="Calibri" w:hAnsi="Calibri" w:cs="Calibri"/>
          <w:sz w:val="23"/>
          <w:szCs w:val="23"/>
        </w:rPr>
      </w:pPr>
      <w:r>
        <w:rPr>
          <w:rFonts w:ascii="Calibri" w:eastAsia="Calibri" w:hAnsi="Calibri" w:cs="Calibri"/>
          <w:sz w:val="23"/>
          <w:szCs w:val="23"/>
        </w:rPr>
        <w:t xml:space="preserve">The grade distribution for this course is not fixed. Grading is based on rank order performance relative to your peers, and the cut-offs for the various letter grades will vary depending on how the class </w:t>
      </w:r>
      <w:proofErr w:type="gramStart"/>
      <w:r>
        <w:rPr>
          <w:rFonts w:ascii="Calibri" w:eastAsia="Calibri" w:hAnsi="Calibri" w:cs="Calibri"/>
          <w:sz w:val="23"/>
          <w:szCs w:val="23"/>
        </w:rPr>
        <w:t>as a whole performs</w:t>
      </w:r>
      <w:proofErr w:type="gramEnd"/>
      <w:r>
        <w:rPr>
          <w:rFonts w:ascii="Calibri" w:eastAsia="Calibri" w:hAnsi="Calibri" w:cs="Calibri"/>
          <w:sz w:val="23"/>
          <w:szCs w:val="23"/>
        </w:rPr>
        <w:t>.</w:t>
      </w:r>
    </w:p>
    <w:p w14:paraId="480DD4E3" w14:textId="77777777" w:rsidR="007824DF" w:rsidRDefault="007824DF">
      <w:pPr>
        <w:shd w:val="clear" w:color="auto" w:fill="FFFFFF"/>
        <w:spacing w:after="0" w:line="240" w:lineRule="auto"/>
        <w:jc w:val="both"/>
        <w:rPr>
          <w:rFonts w:ascii="Calibri" w:eastAsia="Calibri" w:hAnsi="Calibri" w:cs="Calibri"/>
          <w:color w:val="2D3B45"/>
          <w:sz w:val="23"/>
          <w:szCs w:val="23"/>
        </w:rPr>
      </w:pPr>
    </w:p>
    <w:p w14:paraId="55ACE766" w14:textId="77777777" w:rsidR="007824DF" w:rsidRDefault="00772675">
      <w:pPr>
        <w:pBdr>
          <w:top w:val="nil"/>
          <w:left w:val="nil"/>
          <w:bottom w:val="single" w:sz="8" w:space="1" w:color="BFBFBF"/>
          <w:right w:val="nil"/>
          <w:between w:val="nil"/>
        </w:pBdr>
        <w:spacing w:after="0" w:line="240" w:lineRule="auto"/>
        <w:rPr>
          <w:rFonts w:ascii="Calibri" w:eastAsia="Calibri" w:hAnsi="Calibri" w:cs="Calibri"/>
          <w:b/>
          <w:color w:val="C00000"/>
          <w:sz w:val="23"/>
          <w:szCs w:val="23"/>
        </w:rPr>
      </w:pPr>
      <w:r>
        <w:rPr>
          <w:rFonts w:ascii="Calibri" w:eastAsia="Calibri" w:hAnsi="Calibri" w:cs="Calibri"/>
          <w:b/>
          <w:color w:val="C00000"/>
          <w:sz w:val="23"/>
          <w:szCs w:val="23"/>
        </w:rPr>
        <w:t>About the Instructor</w:t>
      </w:r>
    </w:p>
    <w:p w14:paraId="1E85AEF8" w14:textId="4817363E" w:rsidR="00FF40D5" w:rsidRDefault="00BD7854" w:rsidP="00BD7854">
      <w:pPr>
        <w:spacing w:after="0" w:line="240" w:lineRule="auto"/>
        <w:jc w:val="both"/>
        <w:rPr>
          <w:rFonts w:ascii="Calibri" w:eastAsia="Calibri" w:hAnsi="Calibri" w:cs="Calibri"/>
          <w:color w:val="000000"/>
          <w:sz w:val="23"/>
          <w:szCs w:val="23"/>
        </w:rPr>
      </w:pPr>
      <w:r>
        <w:t xml:space="preserve">Dr </w:t>
      </w:r>
      <w:r>
        <w:rPr>
          <w:rFonts w:ascii="Calibri" w:eastAsia="Calibri" w:hAnsi="Calibri" w:cs="Calibri"/>
          <w:sz w:val="23"/>
          <w:szCs w:val="23"/>
        </w:rPr>
        <w:t>Jess Schulschenk (she/her)</w:t>
      </w:r>
      <w:r w:rsidR="00772675">
        <w:rPr>
          <w:rFonts w:ascii="Calibri" w:eastAsia="Calibri" w:hAnsi="Calibri" w:cs="Calibri"/>
          <w:sz w:val="23"/>
          <w:szCs w:val="23"/>
        </w:rPr>
        <w:t xml:space="preserve"> </w:t>
      </w:r>
      <w:r>
        <w:rPr>
          <w:rFonts w:ascii="Calibri" w:eastAsia="Calibri" w:hAnsi="Calibri" w:cs="Calibri"/>
          <w:sz w:val="23"/>
          <w:szCs w:val="23"/>
        </w:rPr>
        <w:t xml:space="preserve">is a visiting lecturer from Stellenbosch, South Africa where her she heads up Partnerships for Africa and the Middle East for the Embedding Project, a global non-profit research initiative supporting companies to embed sustainability into their operations and decision-making. She is faculty with Stellenbosch Business School Executive Development and specialist contributor for the Institute of Directors in South Africa (IoDSA) on ESG Governance. She is trustee for the Sustainability Institute in South Africa, where she previously served as Director for ten years. Her work </w:t>
      </w:r>
      <w:r w:rsidR="00FF40D5">
        <w:rPr>
          <w:rFonts w:ascii="Calibri" w:eastAsia="Calibri" w:hAnsi="Calibri" w:cs="Calibri"/>
          <w:sz w:val="23"/>
          <w:szCs w:val="23"/>
        </w:rPr>
        <w:t xml:space="preserve">seeks to support organisations to bring key environmental and social considerations into core strategy, governance and leadership. </w:t>
      </w:r>
      <w:r w:rsidR="00323704">
        <w:rPr>
          <w:rFonts w:ascii="Calibri" w:eastAsia="Calibri" w:hAnsi="Calibri" w:cs="Calibri"/>
          <w:sz w:val="23"/>
          <w:szCs w:val="23"/>
        </w:rPr>
        <w:t xml:space="preserve">Jess holds a BSc in Ocean and Atmospheric Science and Environmental and Geographic Science, an MPhil in Sustainable Development and a PhD in Business Administration. </w:t>
      </w:r>
      <w:r w:rsidR="00F44D94">
        <w:rPr>
          <w:rFonts w:ascii="Calibri" w:eastAsia="Calibri" w:hAnsi="Calibri" w:cs="Calibri"/>
          <w:sz w:val="23"/>
          <w:szCs w:val="23"/>
        </w:rPr>
        <w:t xml:space="preserve">Her experiences in community development initiatives from housing, regenerative agriculture and food security through to access to holistic education across the ages informs her teaching and practice. </w:t>
      </w:r>
    </w:p>
    <w:sectPr w:rsidR="00FF40D5">
      <w:headerReference w:type="default" r:id="rId10"/>
      <w:footerReference w:type="default" r:id="rId11"/>
      <w:pgSz w:w="12240" w:h="15840"/>
      <w:pgMar w:top="720" w:right="1440" w:bottom="720" w:left="1440" w:header="567" w:footer="567"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1A8772" w14:textId="77777777" w:rsidR="00D511E9" w:rsidRDefault="00D511E9">
      <w:pPr>
        <w:spacing w:after="0" w:line="240" w:lineRule="auto"/>
      </w:pPr>
      <w:r>
        <w:separator/>
      </w:r>
    </w:p>
  </w:endnote>
  <w:endnote w:type="continuationSeparator" w:id="0">
    <w:p w14:paraId="52BF5D08" w14:textId="77777777" w:rsidR="00D511E9" w:rsidRDefault="00D511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w:panose1 w:val="020B0502040504020204"/>
    <w:charset w:val="00"/>
    <w:family w:val="swiss"/>
    <w:pitch w:val="variable"/>
    <w:sig w:usb0="E00082FF" w:usb1="400078FF" w:usb2="0000002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Adobe Garamond Pro Bold">
    <w:panose1 w:val="020B0604020202020204"/>
    <w:charset w:val="00"/>
    <w:family w:val="roman"/>
    <w:notTrueType/>
    <w:pitch w:val="variable"/>
    <w:sig w:usb0="00000007" w:usb1="00000001" w:usb2="00000000" w:usb3="00000000" w:csb0="00000093" w:csb1="00000000"/>
  </w:font>
  <w:font w:name="Arial Black">
    <w:panose1 w:val="020B0A04020102020204"/>
    <w:charset w:val="00"/>
    <w:family w:val="swiss"/>
    <w:pitch w:val="variable"/>
    <w:sig w:usb0="A00002AF" w:usb1="400078FB" w:usb2="00000000" w:usb3="00000000" w:csb0="0000009F" w:csb1="00000000"/>
  </w:font>
  <w:font w:name="Bookman">
    <w:panose1 w:val="020B06040202020202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Helvetica">
    <w:panose1 w:val="00000000000000000000"/>
    <w:charset w:val="00"/>
    <w:family w:val="auto"/>
    <w:pitch w:val="variable"/>
    <w:sig w:usb0="E00002FF" w:usb1="5000785B" w:usb2="00000000" w:usb3="00000000" w:csb0="0000019F" w:csb1="00000000"/>
  </w:font>
  <w:font w:name="Geneva">
    <w:panose1 w:val="020B0503030404040204"/>
    <w:charset w:val="00"/>
    <w:family w:val="swiss"/>
    <w:pitch w:val="variable"/>
    <w:sig w:usb0="E00002FF" w:usb1="5200205F" w:usb2="00A0C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5AC624" w14:textId="77777777" w:rsidR="007824DF" w:rsidRDefault="00772675">
    <w:pPr>
      <w:pBdr>
        <w:top w:val="single" w:sz="4" w:space="1" w:color="D9D9D9"/>
        <w:left w:val="nil"/>
        <w:bottom w:val="nil"/>
        <w:right w:val="nil"/>
        <w:between w:val="nil"/>
      </w:pBdr>
      <w:tabs>
        <w:tab w:val="center" w:pos="4320"/>
        <w:tab w:val="right" w:pos="8640"/>
      </w:tabs>
      <w:spacing w:line="260" w:lineRule="auto"/>
      <w:jc w:val="center"/>
      <w:rPr>
        <w:rFonts w:ascii="Calibri" w:eastAsia="Calibri" w:hAnsi="Calibri" w:cs="Calibri"/>
        <w:sz w:val="23"/>
        <w:szCs w:val="23"/>
      </w:rPr>
    </w:pPr>
    <w:r>
      <w:rPr>
        <w:rFonts w:ascii="Calibri" w:eastAsia="Calibri" w:hAnsi="Calibri" w:cs="Calibri"/>
        <w:sz w:val="23"/>
        <w:szCs w:val="23"/>
      </w:rPr>
      <w:fldChar w:fldCharType="begin"/>
    </w:r>
    <w:r>
      <w:rPr>
        <w:rFonts w:ascii="Calibri" w:eastAsia="Calibri" w:hAnsi="Calibri" w:cs="Calibri"/>
        <w:sz w:val="23"/>
        <w:szCs w:val="23"/>
      </w:rPr>
      <w:instrText>PAGE</w:instrText>
    </w:r>
    <w:r>
      <w:rPr>
        <w:rFonts w:ascii="Calibri" w:eastAsia="Calibri" w:hAnsi="Calibri" w:cs="Calibri"/>
        <w:sz w:val="23"/>
        <w:szCs w:val="23"/>
      </w:rPr>
      <w:fldChar w:fldCharType="separate"/>
    </w:r>
    <w:r w:rsidR="009453C2">
      <w:rPr>
        <w:rFonts w:ascii="Calibri" w:eastAsia="Calibri" w:hAnsi="Calibri" w:cs="Calibri"/>
        <w:noProof/>
        <w:sz w:val="23"/>
        <w:szCs w:val="23"/>
      </w:rPr>
      <w:t>1</w:t>
    </w:r>
    <w:r>
      <w:rPr>
        <w:rFonts w:ascii="Calibri" w:eastAsia="Calibri" w:hAnsi="Calibri" w:cs="Calibri"/>
        <w:sz w:val="23"/>
        <w:szCs w:val="23"/>
      </w:rPr>
      <w:fldChar w:fldCharType="end"/>
    </w:r>
    <w:r>
      <w:rPr>
        <w:rFonts w:ascii="Calibri" w:eastAsia="Calibri" w:hAnsi="Calibri" w:cs="Calibri"/>
        <w:sz w:val="23"/>
        <w:szCs w:val="23"/>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160022" w14:textId="77777777" w:rsidR="00D511E9" w:rsidRDefault="00D511E9">
      <w:pPr>
        <w:spacing w:after="0" w:line="240" w:lineRule="auto"/>
      </w:pPr>
      <w:r>
        <w:separator/>
      </w:r>
    </w:p>
  </w:footnote>
  <w:footnote w:type="continuationSeparator" w:id="0">
    <w:p w14:paraId="5D836237" w14:textId="77777777" w:rsidR="00D511E9" w:rsidRDefault="00D511E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9442D1" w14:textId="77777777" w:rsidR="007824DF" w:rsidRDefault="00772675">
    <w:pPr>
      <w:pBdr>
        <w:top w:val="nil"/>
        <w:left w:val="nil"/>
        <w:bottom w:val="nil"/>
        <w:right w:val="nil"/>
        <w:between w:val="nil"/>
      </w:pBdr>
      <w:tabs>
        <w:tab w:val="center" w:pos="4320"/>
        <w:tab w:val="right" w:pos="8640"/>
        <w:tab w:val="right" w:pos="9356"/>
      </w:tabs>
      <w:spacing w:after="240" w:line="260" w:lineRule="auto"/>
      <w:rPr>
        <w:i/>
        <w:color w:val="000000"/>
      </w:rPr>
    </w:pPr>
    <w:r>
      <w:rPr>
        <w:rFonts w:ascii="Times New Roman" w:eastAsia="Times New Roman" w:hAnsi="Times New Roman" w:cs="Times New Roman"/>
        <w:color w:val="00000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BE35A1"/>
    <w:multiLevelType w:val="multilevel"/>
    <w:tmpl w:val="5FA4802C"/>
    <w:lvl w:ilvl="0">
      <w:start w:val="1"/>
      <w:numFmt w:val="bullet"/>
      <w:pStyle w:val="Objectvielis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abstractNum w:abstractNumId="1" w15:restartNumberingAfterBreak="0">
    <w:nsid w:val="30C95614"/>
    <w:multiLevelType w:val="multilevel"/>
    <w:tmpl w:val="FD78AFF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8186B6A"/>
    <w:multiLevelType w:val="multilevel"/>
    <w:tmpl w:val="3884847C"/>
    <w:lvl w:ilvl="0">
      <w:start w:val="1"/>
      <w:numFmt w:val="bullet"/>
      <w:lvlText w:val="●"/>
      <w:lvlJc w:val="left"/>
      <w:pPr>
        <w:ind w:left="720" w:hanging="360"/>
      </w:pPr>
      <w:rPr>
        <w:rFonts w:ascii="Noto Sans" w:eastAsia="Noto Sans" w:hAnsi="Noto Sans" w:cs="Noto San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w:eastAsia="Noto Sans" w:hAnsi="Noto Sans" w:cs="Noto Sans"/>
      </w:rPr>
    </w:lvl>
    <w:lvl w:ilvl="3">
      <w:start w:val="1"/>
      <w:numFmt w:val="bullet"/>
      <w:lvlText w:val="●"/>
      <w:lvlJc w:val="left"/>
      <w:pPr>
        <w:ind w:left="2880" w:hanging="360"/>
      </w:pPr>
      <w:rPr>
        <w:rFonts w:ascii="Noto Sans" w:eastAsia="Noto Sans" w:hAnsi="Noto Sans" w:cs="Noto San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w:eastAsia="Noto Sans" w:hAnsi="Noto Sans" w:cs="Noto Sans"/>
      </w:rPr>
    </w:lvl>
    <w:lvl w:ilvl="6">
      <w:start w:val="1"/>
      <w:numFmt w:val="bullet"/>
      <w:lvlText w:val="●"/>
      <w:lvlJc w:val="left"/>
      <w:pPr>
        <w:ind w:left="5040" w:hanging="360"/>
      </w:pPr>
      <w:rPr>
        <w:rFonts w:ascii="Noto Sans" w:eastAsia="Noto Sans" w:hAnsi="Noto Sans" w:cs="Noto San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w:eastAsia="Noto Sans" w:hAnsi="Noto Sans" w:cs="Noto Sans"/>
      </w:rPr>
    </w:lvl>
  </w:abstractNum>
  <w:num w:numId="1" w16cid:durableId="931934196">
    <w:abstractNumId w:val="1"/>
  </w:num>
  <w:num w:numId="2" w16cid:durableId="767236228">
    <w:abstractNumId w:val="0"/>
  </w:num>
  <w:num w:numId="3" w16cid:durableId="134285866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24DF"/>
    <w:rsid w:val="000A178C"/>
    <w:rsid w:val="001F709F"/>
    <w:rsid w:val="00290DEE"/>
    <w:rsid w:val="00323704"/>
    <w:rsid w:val="003273F2"/>
    <w:rsid w:val="00772675"/>
    <w:rsid w:val="007824DF"/>
    <w:rsid w:val="00845AA5"/>
    <w:rsid w:val="009453C2"/>
    <w:rsid w:val="00A13368"/>
    <w:rsid w:val="00BD7854"/>
    <w:rsid w:val="00D511E9"/>
    <w:rsid w:val="00DE4B73"/>
    <w:rsid w:val="00F44D94"/>
    <w:rsid w:val="00FF40D5"/>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8B1B6A"/>
  <w15:docId w15:val="{A9D0FF55-D9D4-5F45-81BE-BC2D8EF41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CA" w:eastAsia="en-US" w:bidi="ar-SA"/>
      </w:rPr>
    </w:rPrDefault>
    <w:pPrDefault>
      <w:pPr>
        <w:spacing w:after="120" w:line="260"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7B12"/>
    <w:pPr>
      <w:spacing w:line="260" w:lineRule="exact"/>
    </w:pPr>
    <w:rPr>
      <w:lang w:eastAsia="en-CA"/>
    </w:rPr>
  </w:style>
  <w:style w:type="paragraph" w:styleId="Heading1">
    <w:name w:val="heading 1"/>
    <w:basedOn w:val="Normal"/>
    <w:next w:val="Normal"/>
    <w:link w:val="Heading1Char"/>
    <w:uiPriority w:val="9"/>
    <w:qFormat/>
    <w:rsid w:val="000F5D1A"/>
    <w:pPr>
      <w:pBdr>
        <w:bottom w:val="single" w:sz="12" w:space="1" w:color="8F8F8F"/>
      </w:pBdr>
      <w:spacing w:before="600" w:after="80"/>
      <w:outlineLvl w:val="0"/>
    </w:pPr>
    <w:rPr>
      <w:rFonts w:ascii="Cambria" w:eastAsia="MS Gothic" w:hAnsi="Cambria"/>
      <w:b/>
      <w:bCs/>
      <w:color w:val="8F8F8F"/>
      <w:sz w:val="24"/>
      <w:szCs w:val="24"/>
    </w:rPr>
  </w:style>
  <w:style w:type="paragraph" w:styleId="Heading2">
    <w:name w:val="heading 2"/>
    <w:basedOn w:val="Normal"/>
    <w:next w:val="Normal"/>
    <w:link w:val="Heading2Char"/>
    <w:uiPriority w:val="9"/>
    <w:unhideWhenUsed/>
    <w:qFormat/>
    <w:rsid w:val="000F5D1A"/>
    <w:pPr>
      <w:pBdr>
        <w:bottom w:val="single" w:sz="8" w:space="1" w:color="BFBFBF"/>
      </w:pBdr>
      <w:spacing w:before="200" w:after="80"/>
      <w:outlineLvl w:val="1"/>
    </w:pPr>
    <w:rPr>
      <w:rFonts w:ascii="Cambria" w:eastAsia="MS Gothic" w:hAnsi="Cambria"/>
      <w:color w:val="8F8F8F"/>
      <w:sz w:val="24"/>
      <w:szCs w:val="24"/>
    </w:rPr>
  </w:style>
  <w:style w:type="paragraph" w:styleId="Heading3">
    <w:name w:val="heading 3"/>
    <w:basedOn w:val="Normal"/>
    <w:next w:val="Normal"/>
    <w:link w:val="Heading3Char"/>
    <w:uiPriority w:val="9"/>
    <w:unhideWhenUsed/>
    <w:qFormat/>
    <w:rsid w:val="000F5D1A"/>
    <w:pPr>
      <w:pBdr>
        <w:bottom w:val="single" w:sz="4" w:space="1" w:color="D8D8D8"/>
      </w:pBdr>
      <w:spacing w:before="200" w:after="80"/>
      <w:outlineLvl w:val="2"/>
    </w:pPr>
    <w:rPr>
      <w:rFonts w:ascii="Cambria" w:eastAsia="MS Gothic" w:hAnsi="Cambria"/>
      <w:color w:val="BFBFBF"/>
      <w:sz w:val="24"/>
      <w:szCs w:val="24"/>
    </w:rPr>
  </w:style>
  <w:style w:type="paragraph" w:styleId="Heading4">
    <w:name w:val="heading 4"/>
    <w:basedOn w:val="Normal"/>
    <w:next w:val="Normal"/>
    <w:link w:val="Heading4Char"/>
    <w:uiPriority w:val="9"/>
    <w:unhideWhenUsed/>
    <w:qFormat/>
    <w:rsid w:val="000F5D1A"/>
    <w:pPr>
      <w:pBdr>
        <w:bottom w:val="single" w:sz="4" w:space="2" w:color="E5E5E5"/>
      </w:pBdr>
      <w:spacing w:before="200" w:after="80"/>
      <w:outlineLvl w:val="3"/>
    </w:pPr>
    <w:rPr>
      <w:rFonts w:ascii="Cambria" w:eastAsia="MS Gothic" w:hAnsi="Cambria"/>
      <w:i/>
      <w:iCs/>
      <w:color w:val="BFBFBF"/>
      <w:sz w:val="24"/>
      <w:szCs w:val="24"/>
    </w:rPr>
  </w:style>
  <w:style w:type="paragraph" w:styleId="Heading5">
    <w:name w:val="heading 5"/>
    <w:basedOn w:val="Normal"/>
    <w:next w:val="Normal"/>
    <w:link w:val="Heading5Char"/>
    <w:uiPriority w:val="9"/>
    <w:unhideWhenUsed/>
    <w:qFormat/>
    <w:rsid w:val="000F5D1A"/>
    <w:pPr>
      <w:spacing w:before="200" w:after="80"/>
      <w:outlineLvl w:val="4"/>
    </w:pPr>
    <w:rPr>
      <w:rFonts w:ascii="Cambria" w:eastAsia="MS Gothic" w:hAnsi="Cambria"/>
      <w:color w:val="BFBFBF"/>
    </w:rPr>
  </w:style>
  <w:style w:type="paragraph" w:styleId="Heading6">
    <w:name w:val="heading 6"/>
    <w:aliases w:val="BBA-Heading 2"/>
    <w:basedOn w:val="Body"/>
    <w:next w:val="Normal"/>
    <w:link w:val="Heading6Char"/>
    <w:uiPriority w:val="9"/>
    <w:unhideWhenUsed/>
    <w:qFormat/>
    <w:rsid w:val="003B52A1"/>
    <w:pPr>
      <w:spacing w:before="240"/>
      <w:outlineLvl w:val="5"/>
    </w:pPr>
    <w:rPr>
      <w:b/>
      <w:bCs/>
      <w:sz w:val="24"/>
    </w:rPr>
  </w:style>
  <w:style w:type="paragraph" w:styleId="Heading7">
    <w:name w:val="heading 7"/>
    <w:basedOn w:val="Normal"/>
    <w:next w:val="Normal"/>
    <w:link w:val="Heading7Char"/>
    <w:uiPriority w:val="9"/>
    <w:unhideWhenUsed/>
    <w:rsid w:val="000F5D1A"/>
    <w:pPr>
      <w:spacing w:before="320" w:after="100"/>
      <w:outlineLvl w:val="6"/>
    </w:pPr>
    <w:rPr>
      <w:rFonts w:ascii="Cambria" w:eastAsia="MS Gothic" w:hAnsi="Cambria"/>
      <w:b/>
      <w:bCs/>
      <w:color w:val="9BBB59"/>
      <w:szCs w:val="20"/>
    </w:rPr>
  </w:style>
  <w:style w:type="paragraph" w:styleId="Heading8">
    <w:name w:val="heading 8"/>
    <w:basedOn w:val="Normal"/>
    <w:next w:val="Normal"/>
    <w:link w:val="Heading8Char"/>
    <w:uiPriority w:val="9"/>
    <w:unhideWhenUsed/>
    <w:rsid w:val="000F5D1A"/>
    <w:pPr>
      <w:spacing w:before="320" w:after="100"/>
      <w:outlineLvl w:val="7"/>
    </w:pPr>
    <w:rPr>
      <w:rFonts w:ascii="Cambria" w:eastAsia="MS Gothic" w:hAnsi="Cambria"/>
      <w:b/>
      <w:bCs/>
      <w:i/>
      <w:iCs/>
      <w:color w:val="9BBB59"/>
      <w:szCs w:val="20"/>
    </w:rPr>
  </w:style>
  <w:style w:type="paragraph" w:styleId="Heading9">
    <w:name w:val="heading 9"/>
    <w:basedOn w:val="Normal"/>
    <w:next w:val="Normal"/>
    <w:link w:val="Heading9Char"/>
    <w:uiPriority w:val="9"/>
    <w:unhideWhenUsed/>
    <w:rsid w:val="000F5D1A"/>
    <w:pPr>
      <w:spacing w:before="320" w:after="100"/>
      <w:outlineLvl w:val="8"/>
    </w:pPr>
    <w:rPr>
      <w:rFonts w:ascii="Cambria" w:eastAsia="MS Gothic" w:hAnsi="Cambria"/>
      <w:i/>
      <w:iCs/>
      <w:color w:val="9BBB59"/>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F5D1A"/>
    <w:pPr>
      <w:pBdr>
        <w:top w:val="single" w:sz="8" w:space="10" w:color="DFDFDF"/>
        <w:bottom w:val="single" w:sz="24" w:space="15" w:color="9BBB59"/>
      </w:pBdr>
      <w:jc w:val="center"/>
    </w:pPr>
    <w:rPr>
      <w:rFonts w:ascii="Cambria" w:eastAsia="MS Gothic" w:hAnsi="Cambria"/>
      <w:i/>
      <w:iCs/>
      <w:color w:val="5F5F5F"/>
      <w:sz w:val="60"/>
      <w:szCs w:val="60"/>
    </w:rPr>
  </w:style>
  <w:style w:type="paragraph" w:styleId="Footer">
    <w:name w:val="footer"/>
    <w:basedOn w:val="Normal"/>
    <w:link w:val="FooterChar"/>
    <w:uiPriority w:val="99"/>
    <w:pPr>
      <w:tabs>
        <w:tab w:val="center" w:pos="4320"/>
        <w:tab w:val="right" w:pos="8640"/>
      </w:tabs>
    </w:pPr>
  </w:style>
  <w:style w:type="paragraph" w:styleId="BodyText">
    <w:name w:val="Body Text"/>
    <w:basedOn w:val="Normal"/>
    <w:link w:val="BodyTextChar"/>
  </w:style>
  <w:style w:type="paragraph" w:customStyle="1" w:styleId="CellBody">
    <w:name w:val="CellBody"/>
    <w:basedOn w:val="Normal"/>
  </w:style>
  <w:style w:type="character" w:styleId="PageNumber">
    <w:name w:val="page number"/>
    <w:basedOn w:val="DefaultParagraphFont"/>
  </w:style>
  <w:style w:type="character" w:styleId="Hyperlink">
    <w:name w:val="Hyperlink"/>
    <w:uiPriority w:val="99"/>
    <w:rPr>
      <w:color w:val="0000FF"/>
      <w:u w:val="single"/>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szCs w:val="24"/>
      <w:lang w:val="en-GB"/>
    </w:rPr>
  </w:style>
  <w:style w:type="character" w:customStyle="1" w:styleId="maintextsmall1">
    <w:name w:val="maintextsmall1"/>
    <w:rPr>
      <w:rFonts w:ascii="Verdana" w:hAnsi="Verdana" w:hint="default"/>
      <w:b w:val="0"/>
      <w:bCs w:val="0"/>
      <w:i w:val="0"/>
      <w:iCs w:val="0"/>
      <w:caps w:val="0"/>
      <w:smallCaps w:val="0"/>
      <w:color w:val="000000"/>
      <w:sz w:val="18"/>
      <w:szCs w:val="18"/>
    </w:rPr>
  </w:style>
  <w:style w:type="paragraph" w:styleId="DocumentMap">
    <w:name w:val="Document Map"/>
    <w:basedOn w:val="Normal"/>
    <w:semiHidden/>
    <w:pPr>
      <w:shd w:val="clear" w:color="auto" w:fill="000080"/>
    </w:pPr>
    <w:rPr>
      <w:rFonts w:ascii="Tahoma" w:hAnsi="Tahoma" w:cs="Tahoma"/>
    </w:rPr>
  </w:style>
  <w:style w:type="paragraph" w:styleId="BalloonText">
    <w:name w:val="Balloon Text"/>
    <w:basedOn w:val="Normal"/>
    <w:semiHidden/>
    <w:rPr>
      <w:rFonts w:ascii="Tahoma" w:hAnsi="Tahoma" w:cs="Tahoma"/>
      <w:sz w:val="16"/>
      <w:szCs w:val="16"/>
    </w:rPr>
  </w:style>
  <w:style w:type="paragraph" w:styleId="Subtitle">
    <w:name w:val="Subtitle"/>
    <w:basedOn w:val="Normal"/>
    <w:next w:val="Normal"/>
    <w:link w:val="SubtitleChar"/>
    <w:uiPriority w:val="11"/>
    <w:qFormat/>
    <w:pPr>
      <w:spacing w:before="200" w:after="900"/>
      <w:jc w:val="right"/>
    </w:pPr>
    <w:rPr>
      <w:i/>
      <w:sz w:val="24"/>
      <w:szCs w:val="24"/>
    </w:rPr>
  </w:style>
  <w:style w:type="paragraph" w:styleId="Header">
    <w:name w:val="header"/>
    <w:basedOn w:val="Normal"/>
    <w:link w:val="HeaderChar"/>
    <w:uiPriority w:val="99"/>
    <w:pPr>
      <w:tabs>
        <w:tab w:val="center" w:pos="4320"/>
        <w:tab w:val="right" w:pos="8640"/>
      </w:tabs>
    </w:pPr>
    <w:rPr>
      <w:rFonts w:ascii="Times New Roman" w:hAnsi="Times New Roman"/>
      <w:szCs w:val="24"/>
    </w:rPr>
  </w:style>
  <w:style w:type="character" w:styleId="FollowedHyperlink">
    <w:name w:val="FollowedHyperlink"/>
    <w:rPr>
      <w:color w:val="800080"/>
      <w:u w:val="single"/>
    </w:rPr>
  </w:style>
  <w:style w:type="paragraph" w:styleId="BodyText2">
    <w:name w:val="Body Text 2"/>
    <w:basedOn w:val="Normal"/>
    <w:rPr>
      <w:rFonts w:ascii="Times New Roman" w:hAnsi="Times New Roman"/>
    </w:rPr>
  </w:style>
  <w:style w:type="character" w:customStyle="1" w:styleId="HeaderChar">
    <w:name w:val="Header Char"/>
    <w:link w:val="Header"/>
    <w:uiPriority w:val="99"/>
    <w:rsid w:val="00830F19"/>
    <w:rPr>
      <w:sz w:val="24"/>
      <w:szCs w:val="24"/>
      <w:lang w:val="en-US" w:eastAsia="en-US" w:bidi="ar-SA"/>
    </w:rPr>
  </w:style>
  <w:style w:type="character" w:customStyle="1" w:styleId="FooterChar">
    <w:name w:val="Footer Char"/>
    <w:link w:val="Footer"/>
    <w:uiPriority w:val="99"/>
    <w:rsid w:val="005B1FAE"/>
    <w:rPr>
      <w:rFonts w:ascii="Garamond" w:hAnsi="Garamond"/>
      <w:sz w:val="24"/>
      <w:lang w:val="en-US" w:eastAsia="en-US"/>
    </w:rPr>
  </w:style>
  <w:style w:type="character" w:styleId="Strong">
    <w:name w:val="Strong"/>
    <w:uiPriority w:val="22"/>
    <w:rsid w:val="000F5D1A"/>
    <w:rPr>
      <w:b/>
      <w:bCs/>
      <w:spacing w:val="0"/>
    </w:rPr>
  </w:style>
  <w:style w:type="paragraph" w:styleId="ListParagraph">
    <w:name w:val="List Paragraph"/>
    <w:basedOn w:val="Normal"/>
    <w:uiPriority w:val="34"/>
    <w:rsid w:val="000F5D1A"/>
    <w:pPr>
      <w:ind w:left="720"/>
      <w:contextualSpacing/>
    </w:pPr>
  </w:style>
  <w:style w:type="table" w:styleId="TableGrid">
    <w:name w:val="Table Grid"/>
    <w:basedOn w:val="TableNormal"/>
    <w:uiPriority w:val="39"/>
    <w:rsid w:val="00FF7B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MediumShading1-Accent5">
    <w:name w:val="Medium Shading 1 Accent 5"/>
    <w:basedOn w:val="TableNormal"/>
    <w:uiPriority w:val="63"/>
    <w:rsid w:val="00FF7B1F"/>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List2-Accent5">
    <w:name w:val="Medium List 2 Accent 5"/>
    <w:basedOn w:val="TableNormal"/>
    <w:uiPriority w:val="66"/>
    <w:rsid w:val="00FF7B1F"/>
    <w:rPr>
      <w:rFonts w:ascii="Cambria" w:eastAsia="MS Gothic"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Grid1-Accent1">
    <w:name w:val="Medium Grid 1 Accent 1"/>
    <w:basedOn w:val="TableNormal"/>
    <w:uiPriority w:val="67"/>
    <w:rsid w:val="00FF7B1F"/>
    <w:tblPr>
      <w:tblStyleRowBandSize w:val="1"/>
      <w:tblStyleColBandSize w:val="1"/>
      <w:tblBorders>
        <w:top w:val="single" w:sz="8" w:space="0" w:color="CFCFCF"/>
        <w:left w:val="single" w:sz="8" w:space="0" w:color="CFCFCF"/>
        <w:bottom w:val="single" w:sz="8" w:space="0" w:color="CFCFCF"/>
        <w:right w:val="single" w:sz="8" w:space="0" w:color="CFCFCF"/>
        <w:insideH w:val="single" w:sz="8" w:space="0" w:color="CFCFCF"/>
        <w:insideV w:val="single" w:sz="8" w:space="0" w:color="CFCFCF"/>
      </w:tblBorders>
    </w:tblPr>
    <w:tcPr>
      <w:shd w:val="clear" w:color="auto" w:fill="EFEFEF"/>
    </w:tcPr>
    <w:tblStylePr w:type="firstRow">
      <w:rPr>
        <w:b/>
        <w:bCs/>
      </w:rPr>
    </w:tblStylePr>
    <w:tblStylePr w:type="lastRow">
      <w:rPr>
        <w:b/>
        <w:bCs/>
      </w:rPr>
      <w:tblPr/>
      <w:tcPr>
        <w:tcBorders>
          <w:top w:val="single" w:sz="18" w:space="0" w:color="CFCFCF"/>
        </w:tcBorders>
      </w:tcPr>
    </w:tblStylePr>
    <w:tblStylePr w:type="firstCol">
      <w:rPr>
        <w:b/>
        <w:bCs/>
      </w:rPr>
    </w:tblStylePr>
    <w:tblStylePr w:type="lastCol">
      <w:rPr>
        <w:b/>
        <w:bCs/>
      </w:rPr>
    </w:tblStylePr>
    <w:tblStylePr w:type="band1Vert">
      <w:tblPr/>
      <w:tcPr>
        <w:shd w:val="clear" w:color="auto" w:fill="DFDFDF"/>
      </w:tcPr>
    </w:tblStylePr>
    <w:tblStylePr w:type="band1Horz">
      <w:tblPr/>
      <w:tcPr>
        <w:shd w:val="clear" w:color="auto" w:fill="DFDFDF"/>
      </w:tcPr>
    </w:tblStylePr>
  </w:style>
  <w:style w:type="table" w:styleId="MediumGrid1-Accent6">
    <w:name w:val="Medium Grid 1 Accent 6"/>
    <w:basedOn w:val="TableNormal"/>
    <w:uiPriority w:val="67"/>
    <w:rsid w:val="00FF7B1F"/>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4D0"/>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AA2"/>
      </w:tcPr>
    </w:tblStylePr>
    <w:tblStylePr w:type="band1Horz">
      <w:tblPr/>
      <w:tcPr>
        <w:shd w:val="clear" w:color="auto" w:fill="FBCAA2"/>
      </w:tcPr>
    </w:tblStylePr>
  </w:style>
  <w:style w:type="table" w:styleId="ColourfulGridAccent1">
    <w:name w:val="Colorful Grid Accent 1"/>
    <w:basedOn w:val="TableNormal"/>
    <w:uiPriority w:val="73"/>
    <w:rsid w:val="00FF7B1F"/>
    <w:rPr>
      <w:color w:val="000000"/>
    </w:rPr>
    <w:tblPr>
      <w:tblStyleRowBandSize w:val="1"/>
      <w:tblStyleColBandSize w:val="1"/>
      <w:tblBorders>
        <w:insideH w:val="single" w:sz="4" w:space="0" w:color="FFFFFF"/>
      </w:tblBorders>
    </w:tblPr>
    <w:tcPr>
      <w:shd w:val="clear" w:color="auto" w:fill="F2F2F2"/>
    </w:tcPr>
    <w:tblStylePr w:type="firstRow">
      <w:rPr>
        <w:b/>
        <w:bCs/>
      </w:rPr>
      <w:tblPr/>
      <w:tcPr>
        <w:shd w:val="clear" w:color="auto" w:fill="E5E5E5"/>
      </w:tcPr>
    </w:tblStylePr>
    <w:tblStylePr w:type="lastRow">
      <w:rPr>
        <w:b/>
        <w:bCs/>
        <w:color w:val="000000"/>
      </w:rPr>
      <w:tblPr/>
      <w:tcPr>
        <w:shd w:val="clear" w:color="auto" w:fill="E5E5E5"/>
      </w:tcPr>
    </w:tblStylePr>
    <w:tblStylePr w:type="firstCol">
      <w:rPr>
        <w:color w:val="FFFFFF"/>
      </w:rPr>
      <w:tblPr/>
      <w:tcPr>
        <w:shd w:val="clear" w:color="auto" w:fill="8F8F8F"/>
      </w:tcPr>
    </w:tblStylePr>
    <w:tblStylePr w:type="lastCol">
      <w:rPr>
        <w:color w:val="FFFFFF"/>
      </w:rPr>
      <w:tblPr/>
      <w:tcPr>
        <w:shd w:val="clear" w:color="auto" w:fill="8F8F8F"/>
      </w:tcPr>
    </w:tblStylePr>
    <w:tblStylePr w:type="band1Vert">
      <w:tblPr/>
      <w:tcPr>
        <w:shd w:val="clear" w:color="auto" w:fill="DFDFDF"/>
      </w:tcPr>
    </w:tblStylePr>
    <w:tblStylePr w:type="band1Horz">
      <w:tblPr/>
      <w:tcPr>
        <w:shd w:val="clear" w:color="auto" w:fill="DFDFDF"/>
      </w:tcPr>
    </w:tblStylePr>
  </w:style>
  <w:style w:type="table" w:styleId="MediumList1-Accent1">
    <w:name w:val="Medium List 1 Accent 1"/>
    <w:basedOn w:val="TableNormal"/>
    <w:uiPriority w:val="65"/>
    <w:rsid w:val="00FF7B1F"/>
    <w:rPr>
      <w:color w:val="000000"/>
    </w:rPr>
    <w:tblPr>
      <w:tblStyleRowBandSize w:val="1"/>
      <w:tblStyleColBandSize w:val="1"/>
      <w:tblBorders>
        <w:top w:val="single" w:sz="8" w:space="0" w:color="BFBFBF"/>
        <w:bottom w:val="single" w:sz="8" w:space="0" w:color="BFBFBF"/>
      </w:tblBorders>
    </w:tblPr>
    <w:tblStylePr w:type="firstRow">
      <w:rPr>
        <w:rFonts w:ascii="Adobe Garamond Pro Bold" w:eastAsia="MS Gothic" w:hAnsi="Adobe Garamond Pro Bold" w:cs="Times New Roman"/>
      </w:rPr>
      <w:tblPr/>
      <w:tcPr>
        <w:tcBorders>
          <w:top w:val="nil"/>
          <w:bottom w:val="single" w:sz="8" w:space="0" w:color="BFBFBF"/>
        </w:tcBorders>
      </w:tcPr>
    </w:tblStylePr>
    <w:tblStylePr w:type="lastRow">
      <w:rPr>
        <w:b/>
        <w:bCs/>
        <w:color w:val="1F497D"/>
      </w:rPr>
      <w:tblPr/>
      <w:tcPr>
        <w:tcBorders>
          <w:top w:val="single" w:sz="8" w:space="0" w:color="BFBFBF"/>
          <w:bottom w:val="single" w:sz="8" w:space="0" w:color="BFBFBF"/>
        </w:tcBorders>
      </w:tcPr>
    </w:tblStylePr>
    <w:tblStylePr w:type="firstCol">
      <w:rPr>
        <w:b/>
        <w:bCs/>
      </w:rPr>
    </w:tblStylePr>
    <w:tblStylePr w:type="lastCol">
      <w:rPr>
        <w:b/>
        <w:bCs/>
      </w:rPr>
      <w:tblPr/>
      <w:tcPr>
        <w:tcBorders>
          <w:top w:val="single" w:sz="8" w:space="0" w:color="BFBFBF"/>
          <w:bottom w:val="single" w:sz="8" w:space="0" w:color="BFBFBF"/>
        </w:tcBorders>
      </w:tcPr>
    </w:tblStylePr>
    <w:tblStylePr w:type="band1Vert">
      <w:tblPr/>
      <w:tcPr>
        <w:shd w:val="clear" w:color="auto" w:fill="EFEFEF"/>
      </w:tcPr>
    </w:tblStylePr>
    <w:tblStylePr w:type="band1Horz">
      <w:tblPr/>
      <w:tcPr>
        <w:shd w:val="clear" w:color="auto" w:fill="EFEFEF"/>
      </w:tcPr>
    </w:tblStylePr>
  </w:style>
  <w:style w:type="table" w:styleId="MediumList1-Accent2">
    <w:name w:val="Medium List 1 Accent 2"/>
    <w:basedOn w:val="TableNormal"/>
    <w:uiPriority w:val="65"/>
    <w:rsid w:val="00FF7B1F"/>
    <w:rPr>
      <w:color w:val="000000"/>
    </w:rPr>
    <w:tblPr>
      <w:tblStyleRowBandSize w:val="1"/>
      <w:tblStyleColBandSize w:val="1"/>
      <w:tblBorders>
        <w:top w:val="single" w:sz="8" w:space="0" w:color="C0504D"/>
        <w:bottom w:val="single" w:sz="8" w:space="0" w:color="C0504D"/>
      </w:tblBorders>
    </w:tblPr>
    <w:tblStylePr w:type="firstRow">
      <w:rPr>
        <w:rFonts w:ascii="Adobe Garamond Pro Bold" w:eastAsia="MS Gothic" w:hAnsi="Adobe Garamond Pro Bold"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2"/>
      </w:tcPr>
    </w:tblStylePr>
    <w:tblStylePr w:type="band1Horz">
      <w:tblPr/>
      <w:tcPr>
        <w:shd w:val="clear" w:color="auto" w:fill="EFD3D2"/>
      </w:tcPr>
    </w:tblStylePr>
  </w:style>
  <w:style w:type="table" w:styleId="TableSimple1">
    <w:name w:val="Table Simple 1"/>
    <w:basedOn w:val="TableNormal"/>
    <w:rsid w:val="00FF7B1F"/>
    <w:pPr>
      <w:spacing w:before="120"/>
    </w:pPr>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LightShading-Accent2">
    <w:name w:val="Light Shading Accent 2"/>
    <w:basedOn w:val="TableNormal"/>
    <w:uiPriority w:val="60"/>
    <w:rsid w:val="00532E7B"/>
    <w:rPr>
      <w:color w:val="943634"/>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table" w:styleId="MediumShading1-Accent2">
    <w:name w:val="Medium Shading 1 Accent 2"/>
    <w:basedOn w:val="TableNormal"/>
    <w:uiPriority w:val="63"/>
    <w:rsid w:val="00532E7B"/>
    <w:tblPr>
      <w:tblStyleRowBandSize w:val="1"/>
      <w:tblStyleColBandSize w:val="1"/>
      <w:tblBorders>
        <w:top w:val="single" w:sz="8" w:space="0" w:color="CF7B79"/>
        <w:left w:val="single" w:sz="8" w:space="0" w:color="CF7B79"/>
        <w:bottom w:val="single" w:sz="8" w:space="0" w:color="CF7B79"/>
        <w:right w:val="single" w:sz="8" w:space="0" w:color="CF7B79"/>
        <w:insideH w:val="single" w:sz="8" w:space="0" w:color="CF7B79"/>
      </w:tblBorders>
    </w:tblPr>
    <w:tblStylePr w:type="firstRow">
      <w:pPr>
        <w:spacing w:before="0" w:after="0" w:line="240" w:lineRule="auto"/>
      </w:pPr>
      <w:rPr>
        <w:b/>
        <w:bCs/>
        <w:color w:val="FFFFFF"/>
      </w:rPr>
      <w:tblPr/>
      <w:tcPr>
        <w:tcBorders>
          <w:top w:val="single" w:sz="8" w:space="0" w:color="CF7B79"/>
          <w:left w:val="single" w:sz="8" w:space="0" w:color="CF7B79"/>
          <w:bottom w:val="single" w:sz="8" w:space="0" w:color="CF7B79"/>
          <w:right w:val="single" w:sz="8" w:space="0" w:color="CF7B79"/>
          <w:insideH w:val="nil"/>
          <w:insideV w:val="nil"/>
        </w:tcBorders>
        <w:shd w:val="clear" w:color="auto" w:fill="C0504D"/>
      </w:tcPr>
    </w:tblStylePr>
    <w:tblStylePr w:type="lastRow">
      <w:pPr>
        <w:spacing w:before="0" w:after="0" w:line="240" w:lineRule="auto"/>
      </w:pPr>
      <w:rPr>
        <w:b/>
        <w:bCs/>
      </w:rPr>
      <w:tblPr/>
      <w:tcPr>
        <w:tcBorders>
          <w:top w:val="double" w:sz="6" w:space="0" w:color="CF7B79"/>
          <w:left w:val="single" w:sz="8" w:space="0" w:color="CF7B79"/>
          <w:bottom w:val="single" w:sz="8" w:space="0" w:color="CF7B79"/>
          <w:right w:val="single" w:sz="8" w:space="0" w:color="CF7B79"/>
          <w:insideH w:val="nil"/>
          <w:insideV w:val="nil"/>
        </w:tcBorders>
      </w:tcPr>
    </w:tblStylePr>
    <w:tblStylePr w:type="firstCol">
      <w:rPr>
        <w:b/>
        <w:bCs/>
      </w:rPr>
    </w:tblStylePr>
    <w:tblStylePr w:type="lastCol">
      <w:rPr>
        <w:b/>
        <w:bCs/>
      </w:rPr>
    </w:tblStylePr>
    <w:tblStylePr w:type="band1Vert">
      <w:tblPr/>
      <w:tcPr>
        <w:shd w:val="clear" w:color="auto" w:fill="EFD3D2"/>
      </w:tcPr>
    </w:tblStylePr>
    <w:tblStylePr w:type="band1Horz">
      <w:tblPr/>
      <w:tcPr>
        <w:tcBorders>
          <w:insideH w:val="nil"/>
          <w:insideV w:val="nil"/>
        </w:tcBorders>
        <w:shd w:val="clear" w:color="auto" w:fill="EFD3D2"/>
      </w:tcPr>
    </w:tblStylePr>
    <w:tblStylePr w:type="band2Horz">
      <w:tblPr/>
      <w:tcPr>
        <w:tcBorders>
          <w:insideH w:val="nil"/>
          <w:insideV w:val="nil"/>
        </w:tcBorders>
      </w:tcPr>
    </w:tblStylePr>
  </w:style>
  <w:style w:type="paragraph" w:customStyle="1" w:styleId="Leadingdescription">
    <w:name w:val="Leading description"/>
    <w:basedOn w:val="Normal"/>
    <w:rsid w:val="00460A22"/>
    <w:rPr>
      <w:rFonts w:ascii="Arial Black" w:hAnsi="Arial Black"/>
    </w:rPr>
  </w:style>
  <w:style w:type="paragraph" w:customStyle="1" w:styleId="Bullet">
    <w:name w:val="Bullet"/>
    <w:basedOn w:val="Normal"/>
    <w:rsid w:val="00460A22"/>
    <w:pPr>
      <w:tabs>
        <w:tab w:val="left" w:pos="567"/>
        <w:tab w:val="left" w:pos="1134"/>
      </w:tabs>
      <w:spacing w:before="200" w:line="280" w:lineRule="exact"/>
      <w:ind w:left="562" w:hanging="562"/>
    </w:pPr>
    <w:rPr>
      <w:rFonts w:ascii="Bookman" w:hAnsi="Bookman"/>
      <w:lang w:val="en-GB"/>
    </w:rPr>
  </w:style>
  <w:style w:type="paragraph" w:customStyle="1" w:styleId="Dayheading">
    <w:name w:val="Day heading"/>
    <w:basedOn w:val="Normal"/>
    <w:rsid w:val="00D42587"/>
    <w:pPr>
      <w:keepNext/>
      <w:ind w:right="20"/>
      <w:outlineLvl w:val="6"/>
    </w:pPr>
    <w:rPr>
      <w:rFonts w:ascii="Arial Narrow" w:hAnsi="Arial Narrow"/>
      <w:color w:val="000080"/>
      <w:sz w:val="32"/>
    </w:rPr>
  </w:style>
  <w:style w:type="character" w:styleId="CommentReference">
    <w:name w:val="annotation reference"/>
    <w:rsid w:val="004F340E"/>
    <w:rPr>
      <w:sz w:val="16"/>
      <w:szCs w:val="16"/>
    </w:rPr>
  </w:style>
  <w:style w:type="paragraph" w:styleId="CommentText">
    <w:name w:val="annotation text"/>
    <w:basedOn w:val="Normal"/>
    <w:link w:val="CommentTextChar"/>
    <w:rsid w:val="004F340E"/>
  </w:style>
  <w:style w:type="character" w:customStyle="1" w:styleId="CommentTextChar">
    <w:name w:val="Comment Text Char"/>
    <w:link w:val="CommentText"/>
    <w:rsid w:val="004F340E"/>
    <w:rPr>
      <w:rFonts w:ascii="Helvetica" w:hAnsi="Helvetica"/>
      <w:lang w:val="en-US" w:eastAsia="en-US"/>
    </w:rPr>
  </w:style>
  <w:style w:type="paragraph" w:styleId="CommentSubject">
    <w:name w:val="annotation subject"/>
    <w:basedOn w:val="CommentText"/>
    <w:next w:val="CommentText"/>
    <w:link w:val="CommentSubjectChar"/>
    <w:rsid w:val="004F340E"/>
    <w:rPr>
      <w:b/>
      <w:bCs/>
    </w:rPr>
  </w:style>
  <w:style w:type="character" w:customStyle="1" w:styleId="CommentSubjectChar">
    <w:name w:val="Comment Subject Char"/>
    <w:link w:val="CommentSubject"/>
    <w:rsid w:val="004F340E"/>
    <w:rPr>
      <w:rFonts w:ascii="Helvetica" w:hAnsi="Helvetica"/>
      <w:b/>
      <w:bCs/>
      <w:lang w:val="en-US" w:eastAsia="en-US"/>
    </w:rPr>
  </w:style>
  <w:style w:type="character" w:customStyle="1" w:styleId="apple-style-span">
    <w:name w:val="apple-style-span"/>
    <w:basedOn w:val="DefaultParagraphFont"/>
    <w:rsid w:val="008B571D"/>
  </w:style>
  <w:style w:type="table" w:styleId="TableColumns1">
    <w:name w:val="Table Columns 1"/>
    <w:basedOn w:val="TableNormal"/>
    <w:rsid w:val="0080172D"/>
    <w:pPr>
      <w:spacing w:before="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Heading1Char">
    <w:name w:val="Heading 1 Char"/>
    <w:link w:val="Heading1"/>
    <w:uiPriority w:val="9"/>
    <w:rsid w:val="000F5D1A"/>
    <w:rPr>
      <w:rFonts w:ascii="Cambria" w:eastAsia="MS Gothic" w:hAnsi="Cambria" w:cs="Times New Roman"/>
      <w:b/>
      <w:bCs/>
      <w:color w:val="8F8F8F"/>
      <w:sz w:val="24"/>
      <w:szCs w:val="24"/>
    </w:rPr>
  </w:style>
  <w:style w:type="character" w:customStyle="1" w:styleId="Heading2Char">
    <w:name w:val="Heading 2 Char"/>
    <w:link w:val="Heading2"/>
    <w:uiPriority w:val="9"/>
    <w:rsid w:val="000F5D1A"/>
    <w:rPr>
      <w:rFonts w:ascii="Cambria" w:eastAsia="MS Gothic" w:hAnsi="Cambria" w:cs="Times New Roman"/>
      <w:color w:val="8F8F8F"/>
      <w:sz w:val="24"/>
      <w:szCs w:val="24"/>
    </w:rPr>
  </w:style>
  <w:style w:type="character" w:customStyle="1" w:styleId="Heading3Char">
    <w:name w:val="Heading 3 Char"/>
    <w:link w:val="Heading3"/>
    <w:uiPriority w:val="9"/>
    <w:rsid w:val="000F5D1A"/>
    <w:rPr>
      <w:rFonts w:ascii="Cambria" w:eastAsia="MS Gothic" w:hAnsi="Cambria" w:cs="Times New Roman"/>
      <w:color w:val="BFBFBF"/>
      <w:sz w:val="24"/>
      <w:szCs w:val="24"/>
    </w:rPr>
  </w:style>
  <w:style w:type="character" w:customStyle="1" w:styleId="Heading4Char">
    <w:name w:val="Heading 4 Char"/>
    <w:link w:val="Heading4"/>
    <w:uiPriority w:val="9"/>
    <w:rsid w:val="000F5D1A"/>
    <w:rPr>
      <w:rFonts w:ascii="Cambria" w:eastAsia="MS Gothic" w:hAnsi="Cambria" w:cs="Times New Roman"/>
      <w:i/>
      <w:iCs/>
      <w:color w:val="BFBFBF"/>
      <w:sz w:val="24"/>
      <w:szCs w:val="24"/>
    </w:rPr>
  </w:style>
  <w:style w:type="character" w:customStyle="1" w:styleId="Heading5Char">
    <w:name w:val="Heading 5 Char"/>
    <w:link w:val="Heading5"/>
    <w:uiPriority w:val="9"/>
    <w:rsid w:val="000F5D1A"/>
    <w:rPr>
      <w:rFonts w:ascii="Cambria" w:eastAsia="MS Gothic" w:hAnsi="Cambria" w:cs="Times New Roman"/>
      <w:color w:val="BFBFBF"/>
    </w:rPr>
  </w:style>
  <w:style w:type="character" w:customStyle="1" w:styleId="Heading6Char">
    <w:name w:val="Heading 6 Char"/>
    <w:aliases w:val="BBA-Heading 2 Char"/>
    <w:link w:val="Heading6"/>
    <w:uiPriority w:val="9"/>
    <w:rsid w:val="003B52A1"/>
    <w:rPr>
      <w:rFonts w:ascii="Arial" w:hAnsi="Arial" w:cs="Arial"/>
      <w:b/>
      <w:bCs/>
      <w:sz w:val="24"/>
      <w:szCs w:val="22"/>
      <w:lang w:eastAsia="en-CA"/>
    </w:rPr>
  </w:style>
  <w:style w:type="character" w:customStyle="1" w:styleId="Heading7Char">
    <w:name w:val="Heading 7 Char"/>
    <w:link w:val="Heading7"/>
    <w:uiPriority w:val="9"/>
    <w:rsid w:val="000F5D1A"/>
    <w:rPr>
      <w:rFonts w:ascii="Cambria" w:eastAsia="MS Gothic" w:hAnsi="Cambria" w:cs="Times New Roman"/>
      <w:b/>
      <w:bCs/>
      <w:color w:val="9BBB59"/>
      <w:sz w:val="20"/>
      <w:szCs w:val="20"/>
    </w:rPr>
  </w:style>
  <w:style w:type="character" w:customStyle="1" w:styleId="Heading8Char">
    <w:name w:val="Heading 8 Char"/>
    <w:link w:val="Heading8"/>
    <w:uiPriority w:val="9"/>
    <w:rsid w:val="000F5D1A"/>
    <w:rPr>
      <w:rFonts w:ascii="Cambria" w:eastAsia="MS Gothic" w:hAnsi="Cambria" w:cs="Times New Roman"/>
      <w:b/>
      <w:bCs/>
      <w:i/>
      <w:iCs/>
      <w:color w:val="9BBB59"/>
      <w:sz w:val="20"/>
      <w:szCs w:val="20"/>
    </w:rPr>
  </w:style>
  <w:style w:type="character" w:customStyle="1" w:styleId="Heading9Char">
    <w:name w:val="Heading 9 Char"/>
    <w:link w:val="Heading9"/>
    <w:uiPriority w:val="9"/>
    <w:rsid w:val="000F5D1A"/>
    <w:rPr>
      <w:rFonts w:ascii="Cambria" w:eastAsia="MS Gothic" w:hAnsi="Cambria" w:cs="Times New Roman"/>
      <w:i/>
      <w:iCs/>
      <w:color w:val="9BBB59"/>
      <w:sz w:val="20"/>
      <w:szCs w:val="20"/>
    </w:rPr>
  </w:style>
  <w:style w:type="paragraph" w:styleId="Caption">
    <w:name w:val="caption"/>
    <w:basedOn w:val="Normal"/>
    <w:next w:val="Normal"/>
    <w:uiPriority w:val="35"/>
    <w:semiHidden/>
    <w:unhideWhenUsed/>
    <w:qFormat/>
    <w:rsid w:val="000F5D1A"/>
    <w:rPr>
      <w:b/>
      <w:bCs/>
      <w:sz w:val="18"/>
      <w:szCs w:val="18"/>
    </w:rPr>
  </w:style>
  <w:style w:type="character" w:customStyle="1" w:styleId="TitleChar">
    <w:name w:val="Title Char"/>
    <w:link w:val="Title"/>
    <w:uiPriority w:val="10"/>
    <w:rsid w:val="000F5D1A"/>
    <w:rPr>
      <w:rFonts w:ascii="Cambria" w:eastAsia="MS Gothic" w:hAnsi="Cambria" w:cs="Times New Roman"/>
      <w:i/>
      <w:iCs/>
      <w:color w:val="5F5F5F"/>
      <w:sz w:val="60"/>
      <w:szCs w:val="60"/>
    </w:rPr>
  </w:style>
  <w:style w:type="character" w:customStyle="1" w:styleId="SubtitleChar">
    <w:name w:val="Subtitle Char"/>
    <w:link w:val="Subtitle"/>
    <w:uiPriority w:val="11"/>
    <w:rsid w:val="000F5D1A"/>
    <w:rPr>
      <w:i/>
      <w:iCs/>
      <w:sz w:val="24"/>
      <w:szCs w:val="24"/>
    </w:rPr>
  </w:style>
  <w:style w:type="character" w:styleId="Emphasis">
    <w:name w:val="Emphasis"/>
    <w:qFormat/>
    <w:rsid w:val="000F5D1A"/>
    <w:rPr>
      <w:b/>
      <w:bCs/>
      <w:i/>
      <w:iCs/>
      <w:color w:val="5A5A5A"/>
    </w:rPr>
  </w:style>
  <w:style w:type="paragraph" w:styleId="NoSpacing">
    <w:name w:val="No Spacing"/>
    <w:basedOn w:val="Normal"/>
    <w:link w:val="NoSpacingChar"/>
    <w:uiPriority w:val="1"/>
    <w:rsid w:val="000F5D1A"/>
  </w:style>
  <w:style w:type="character" w:customStyle="1" w:styleId="NoSpacingChar">
    <w:name w:val="No Spacing Char"/>
    <w:basedOn w:val="DefaultParagraphFont"/>
    <w:link w:val="NoSpacing"/>
    <w:uiPriority w:val="1"/>
    <w:rsid w:val="000F5D1A"/>
  </w:style>
  <w:style w:type="paragraph" w:styleId="Quote">
    <w:name w:val="Quote"/>
    <w:basedOn w:val="Normal"/>
    <w:next w:val="Normal"/>
    <w:link w:val="QuoteChar"/>
    <w:uiPriority w:val="29"/>
    <w:rsid w:val="000F5D1A"/>
    <w:rPr>
      <w:rFonts w:ascii="Cambria" w:eastAsia="MS Gothic" w:hAnsi="Cambria"/>
      <w:i/>
      <w:iCs/>
      <w:color w:val="5A5A5A"/>
    </w:rPr>
  </w:style>
  <w:style w:type="character" w:customStyle="1" w:styleId="QuoteChar">
    <w:name w:val="Quote Char"/>
    <w:link w:val="Quote"/>
    <w:uiPriority w:val="29"/>
    <w:rsid w:val="000F5D1A"/>
    <w:rPr>
      <w:rFonts w:ascii="Cambria" w:eastAsia="MS Gothic" w:hAnsi="Cambria" w:cs="Times New Roman"/>
      <w:i/>
      <w:iCs/>
      <w:color w:val="5A5A5A"/>
    </w:rPr>
  </w:style>
  <w:style w:type="paragraph" w:styleId="IntenseQuote">
    <w:name w:val="Intense Quote"/>
    <w:basedOn w:val="Normal"/>
    <w:next w:val="Normal"/>
    <w:link w:val="IntenseQuoteChar"/>
    <w:uiPriority w:val="30"/>
    <w:rsid w:val="000F5D1A"/>
    <w:pPr>
      <w:pBdr>
        <w:top w:val="single" w:sz="12" w:space="10" w:color="E5E5E5"/>
        <w:left w:val="single" w:sz="36" w:space="4" w:color="BFBFBF"/>
        <w:bottom w:val="single" w:sz="24" w:space="10" w:color="9BBB59"/>
        <w:right w:val="single" w:sz="36" w:space="4" w:color="BFBFBF"/>
      </w:pBdr>
      <w:shd w:val="clear" w:color="auto" w:fill="BFBFBF"/>
      <w:spacing w:before="320" w:after="320" w:line="300" w:lineRule="auto"/>
      <w:ind w:left="1440" w:right="1440"/>
    </w:pPr>
    <w:rPr>
      <w:rFonts w:ascii="Cambria" w:eastAsia="MS Gothic" w:hAnsi="Cambria"/>
      <w:i/>
      <w:iCs/>
      <w:color w:val="FFFFFF"/>
      <w:sz w:val="24"/>
      <w:szCs w:val="24"/>
    </w:rPr>
  </w:style>
  <w:style w:type="character" w:customStyle="1" w:styleId="IntenseQuoteChar">
    <w:name w:val="Intense Quote Char"/>
    <w:link w:val="IntenseQuote"/>
    <w:uiPriority w:val="30"/>
    <w:rsid w:val="000F5D1A"/>
    <w:rPr>
      <w:rFonts w:ascii="Cambria" w:eastAsia="MS Gothic" w:hAnsi="Cambria" w:cs="Times New Roman"/>
      <w:i/>
      <w:iCs/>
      <w:color w:val="FFFFFF"/>
      <w:sz w:val="24"/>
      <w:szCs w:val="24"/>
      <w:shd w:val="clear" w:color="auto" w:fill="BFBFBF"/>
    </w:rPr>
  </w:style>
  <w:style w:type="character" w:styleId="SubtleEmphasis">
    <w:name w:val="Subtle Emphasis"/>
    <w:uiPriority w:val="19"/>
    <w:rsid w:val="000F5D1A"/>
    <w:rPr>
      <w:i/>
      <w:iCs/>
      <w:color w:val="5A5A5A"/>
    </w:rPr>
  </w:style>
  <w:style w:type="character" w:styleId="IntenseEmphasis">
    <w:name w:val="Intense Emphasis"/>
    <w:uiPriority w:val="21"/>
    <w:rsid w:val="000F5D1A"/>
    <w:rPr>
      <w:b/>
      <w:bCs/>
      <w:i/>
      <w:iCs/>
      <w:color w:val="BFBFBF"/>
      <w:sz w:val="22"/>
      <w:szCs w:val="22"/>
    </w:rPr>
  </w:style>
  <w:style w:type="character" w:styleId="SubtleReference">
    <w:name w:val="Subtle Reference"/>
    <w:uiPriority w:val="31"/>
    <w:rsid w:val="000F5D1A"/>
    <w:rPr>
      <w:color w:val="auto"/>
      <w:u w:val="single" w:color="9BBB59"/>
    </w:rPr>
  </w:style>
  <w:style w:type="character" w:styleId="IntenseReference">
    <w:name w:val="Intense Reference"/>
    <w:uiPriority w:val="32"/>
    <w:rsid w:val="000F5D1A"/>
    <w:rPr>
      <w:b/>
      <w:bCs/>
      <w:color w:val="76923C"/>
      <w:u w:val="single" w:color="9BBB59"/>
    </w:rPr>
  </w:style>
  <w:style w:type="character" w:styleId="BookTitle">
    <w:name w:val="Book Title"/>
    <w:uiPriority w:val="33"/>
    <w:rsid w:val="000F5D1A"/>
    <w:rPr>
      <w:rFonts w:ascii="Cambria" w:eastAsia="MS Gothic" w:hAnsi="Cambria" w:cs="Times New Roman"/>
      <w:b/>
      <w:bCs/>
      <w:i/>
      <w:iCs/>
      <w:color w:val="auto"/>
    </w:rPr>
  </w:style>
  <w:style w:type="paragraph" w:styleId="TOCHeading">
    <w:name w:val="TOC Heading"/>
    <w:basedOn w:val="Heading1"/>
    <w:next w:val="Normal"/>
    <w:uiPriority w:val="39"/>
    <w:semiHidden/>
    <w:unhideWhenUsed/>
    <w:qFormat/>
    <w:rsid w:val="000F5D1A"/>
    <w:pPr>
      <w:outlineLvl w:val="9"/>
    </w:pPr>
    <w:rPr>
      <w:lang w:bidi="en-US"/>
    </w:rPr>
  </w:style>
  <w:style w:type="character" w:customStyle="1" w:styleId="apple-converted-space">
    <w:name w:val="apple-converted-space"/>
    <w:basedOn w:val="DefaultParagraphFont"/>
    <w:rsid w:val="001420DD"/>
  </w:style>
  <w:style w:type="paragraph" w:customStyle="1" w:styleId="Body">
    <w:name w:val="Body"/>
    <w:basedOn w:val="Normal"/>
    <w:link w:val="BodyChar"/>
    <w:rsid w:val="00CA2DA0"/>
    <w:pPr>
      <w:mirrorIndents/>
    </w:pPr>
    <w:rPr>
      <w:sz w:val="21"/>
    </w:rPr>
  </w:style>
  <w:style w:type="character" w:customStyle="1" w:styleId="BodyChar">
    <w:name w:val="Body Char"/>
    <w:basedOn w:val="DefaultParagraphFont"/>
    <w:link w:val="Body"/>
    <w:rsid w:val="00CA2DA0"/>
    <w:rPr>
      <w:rFonts w:ascii="Arial" w:hAnsi="Arial" w:cs="Arial"/>
      <w:sz w:val="21"/>
      <w:szCs w:val="22"/>
      <w:lang w:eastAsia="en-CA"/>
    </w:rPr>
  </w:style>
  <w:style w:type="paragraph" w:customStyle="1" w:styleId="BBAHeading2">
    <w:name w:val="BBA Heading 2"/>
    <w:basedOn w:val="Heading2"/>
    <w:link w:val="BBAHeading2Char"/>
    <w:qFormat/>
    <w:rsid w:val="003B52A1"/>
    <w:pPr>
      <w:spacing w:before="360" w:after="240"/>
    </w:pPr>
    <w:rPr>
      <w:rFonts w:ascii="Arial" w:hAnsi="Arial"/>
      <w:b/>
      <w:color w:val="C00000"/>
      <w:sz w:val="28"/>
      <w:szCs w:val="28"/>
    </w:rPr>
  </w:style>
  <w:style w:type="character" w:customStyle="1" w:styleId="BBAHeading2Char">
    <w:name w:val="BBA Heading 2 Char"/>
    <w:basedOn w:val="Heading2Char"/>
    <w:link w:val="BBAHeading2"/>
    <w:rsid w:val="003B52A1"/>
    <w:rPr>
      <w:rFonts w:ascii="Arial" w:eastAsia="MS Gothic" w:hAnsi="Arial" w:cs="Arial"/>
      <w:b/>
      <w:color w:val="C00000"/>
      <w:sz w:val="28"/>
      <w:szCs w:val="28"/>
      <w:lang w:eastAsia="en-CA"/>
    </w:rPr>
  </w:style>
  <w:style w:type="character" w:customStyle="1" w:styleId="BodyTextChar">
    <w:name w:val="Body Text Char"/>
    <w:basedOn w:val="DefaultParagraphFont"/>
    <w:link w:val="BodyText"/>
    <w:rsid w:val="006651FC"/>
    <w:rPr>
      <w:szCs w:val="22"/>
      <w:lang w:eastAsia="en-CA"/>
    </w:rPr>
  </w:style>
  <w:style w:type="paragraph" w:customStyle="1" w:styleId="Style1">
    <w:name w:val="Style1"/>
    <w:basedOn w:val="Heading2"/>
    <w:rsid w:val="00CA2DA0"/>
    <w:pPr>
      <w:spacing w:before="0"/>
    </w:pPr>
    <w:rPr>
      <w:rFonts w:ascii="Arial" w:hAnsi="Arial"/>
      <w:b/>
      <w:color w:val="000000"/>
      <w:sz w:val="23"/>
      <w:szCs w:val="26"/>
    </w:rPr>
  </w:style>
  <w:style w:type="paragraph" w:customStyle="1" w:styleId="BBASubheading">
    <w:name w:val="BBA Sub heading"/>
    <w:basedOn w:val="Style1"/>
    <w:qFormat/>
    <w:rsid w:val="00CA2DA0"/>
  </w:style>
  <w:style w:type="paragraph" w:customStyle="1" w:styleId="Objectvielist">
    <w:name w:val="Objectvie list"/>
    <w:basedOn w:val="ListParagraph"/>
    <w:qFormat/>
    <w:rsid w:val="00075EC9"/>
    <w:pPr>
      <w:numPr>
        <w:numId w:val="2"/>
      </w:numPr>
    </w:pPr>
  </w:style>
  <w:style w:type="paragraph" w:customStyle="1" w:styleId="Segalbody">
    <w:name w:val="Segal body"/>
    <w:basedOn w:val="Body"/>
    <w:link w:val="SegalbodyChar"/>
    <w:rsid w:val="00CA2DA0"/>
  </w:style>
  <w:style w:type="character" w:customStyle="1" w:styleId="SegalbodyChar">
    <w:name w:val="Segal body Char"/>
    <w:basedOn w:val="BodyChar"/>
    <w:link w:val="Segalbody"/>
    <w:rsid w:val="00CA2DA0"/>
    <w:rPr>
      <w:rFonts w:ascii="Arial" w:hAnsi="Arial" w:cs="Arial"/>
      <w:sz w:val="21"/>
      <w:szCs w:val="22"/>
      <w:lang w:eastAsia="en-CA"/>
    </w:rPr>
  </w:style>
  <w:style w:type="paragraph" w:customStyle="1" w:styleId="BBAReadingL">
    <w:name w:val="BBA Reading_L"/>
    <w:basedOn w:val="Normal"/>
    <w:qFormat/>
    <w:rsid w:val="00075EC9"/>
    <w:pPr>
      <w:ind w:left="1080" w:hanging="1080"/>
    </w:pPr>
    <w:rPr>
      <w:sz w:val="21"/>
      <w:u w:val="single"/>
    </w:rPr>
  </w:style>
  <w:style w:type="paragraph" w:customStyle="1" w:styleId="Line">
    <w:name w:val="Line"/>
    <w:basedOn w:val="Normal"/>
    <w:next w:val="Normal"/>
    <w:rsid w:val="00FB17D8"/>
    <w:pPr>
      <w:pBdr>
        <w:bottom w:val="single" w:sz="12" w:space="0" w:color="auto"/>
      </w:pBdr>
      <w:spacing w:line="264" w:lineRule="auto"/>
    </w:pPr>
    <w:rPr>
      <w:rFonts w:ascii="Geneva" w:eastAsiaTheme="minorEastAsia" w:hAnsi="Geneva" w:cs="Geneva"/>
      <w:szCs w:val="20"/>
      <w:lang w:val="en-US" w:eastAsia="en-US"/>
    </w:rPr>
  </w:style>
  <w:style w:type="paragraph" w:customStyle="1" w:styleId="COMastText">
    <w:name w:val="CO Mast Text"/>
    <w:basedOn w:val="Normal"/>
    <w:rsid w:val="00FB17D8"/>
    <w:pPr>
      <w:tabs>
        <w:tab w:val="left" w:pos="1080"/>
        <w:tab w:val="left" w:pos="5760"/>
        <w:tab w:val="left" w:pos="7380"/>
      </w:tabs>
      <w:spacing w:after="200" w:line="360" w:lineRule="atLeast"/>
    </w:pPr>
    <w:rPr>
      <w:rFonts w:asciiTheme="minorHAnsi" w:eastAsiaTheme="minorHAnsi" w:hAnsiTheme="minorHAnsi" w:cstheme="minorBidi"/>
      <w:lang w:val="en-US" w:eastAsia="en-US"/>
    </w:rPr>
  </w:style>
  <w:style w:type="character" w:styleId="UnresolvedMention">
    <w:name w:val="Unresolved Mention"/>
    <w:basedOn w:val="DefaultParagraphFont"/>
    <w:uiPriority w:val="99"/>
    <w:semiHidden/>
    <w:unhideWhenUsed/>
    <w:rsid w:val="009430A1"/>
    <w:rPr>
      <w:color w:val="605E5C"/>
      <w:shd w:val="clear" w:color="auto" w:fill="E1DFDD"/>
    </w:rPr>
  </w:style>
  <w:style w:type="character" w:customStyle="1" w:styleId="Title1">
    <w:name w:val="Title1"/>
    <w:basedOn w:val="DefaultParagraphFont"/>
    <w:rsid w:val="00444DDD"/>
  </w:style>
  <w:style w:type="paragraph" w:customStyle="1" w:styleId="Sub-Sub">
    <w:name w:val="Sub-Sub"/>
    <w:basedOn w:val="Subtitle"/>
    <w:next w:val="Normal"/>
    <w:link w:val="Sub-SubChar"/>
    <w:rsid w:val="003802CF"/>
    <w:pPr>
      <w:spacing w:before="240" w:after="160"/>
      <w:jc w:val="left"/>
    </w:pPr>
    <w:rPr>
      <w:rFonts w:ascii="Times New Roman" w:eastAsia="Times New Roman" w:hAnsi="Times New Roman"/>
      <w:color w:val="C00000"/>
      <w:sz w:val="22"/>
      <w:u w:val="single"/>
      <w:lang w:val="en-US" w:eastAsia="en-US"/>
    </w:rPr>
  </w:style>
  <w:style w:type="character" w:customStyle="1" w:styleId="Sub-SubChar">
    <w:name w:val="Sub-Sub Char"/>
    <w:basedOn w:val="SubtitleChar"/>
    <w:link w:val="Sub-Sub"/>
    <w:rsid w:val="003802CF"/>
    <w:rPr>
      <w:rFonts w:ascii="Times New Roman" w:eastAsia="Times New Roman" w:hAnsi="Times New Roman"/>
      <w:i/>
      <w:iCs/>
      <w:color w:val="C00000"/>
      <w:sz w:val="22"/>
      <w:szCs w:val="24"/>
      <w:u w:val="single"/>
      <w:lang w:val="en-US" w:eastAsia="en-US"/>
    </w:rPr>
  </w:style>
  <w:style w:type="paragraph" w:customStyle="1" w:styleId="Default">
    <w:name w:val="Default"/>
    <w:rsid w:val="00EF4A32"/>
    <w:pPr>
      <w:autoSpaceDE w:val="0"/>
      <w:autoSpaceDN w:val="0"/>
      <w:adjustRightInd w:val="0"/>
    </w:pPr>
    <w:rPr>
      <w:rFonts w:ascii="Times New Roman" w:eastAsia="Times New Roman" w:hAnsi="Times New Roman"/>
      <w:color w:val="000000"/>
      <w:sz w:val="24"/>
      <w:szCs w:val="24"/>
      <w:lang w:eastAsia="en-CA"/>
    </w:rPr>
  </w:style>
  <w:style w:type="paragraph" w:customStyle="1" w:styleId="COReqsTexts">
    <w:name w:val="CO Reqs &amp; Texts"/>
    <w:basedOn w:val="Normal"/>
    <w:rsid w:val="009E7CC1"/>
    <w:pPr>
      <w:tabs>
        <w:tab w:val="left" w:pos="2700"/>
        <w:tab w:val="left" w:pos="3060"/>
      </w:tabs>
      <w:spacing w:after="240" w:line="240" w:lineRule="auto"/>
      <w:ind w:left="2520" w:hanging="2520"/>
    </w:pPr>
    <w:rPr>
      <w:rFonts w:ascii="Geneva" w:eastAsia="Times New Roman" w:hAnsi="Geneva"/>
      <w:b/>
      <w:sz w:val="20"/>
      <w:szCs w:val="20"/>
      <w:lang w:val="en-US" w:eastAsia="en-US"/>
    </w:rPr>
  </w:style>
  <w:style w:type="table" w:customStyle="1" w:styleId="a">
    <w:basedOn w:val="TableNormal"/>
    <w:pPr>
      <w:spacing w:before="120"/>
    </w:pPr>
    <w:rPr>
      <w:rFonts w:ascii="Cambria" w:eastAsia="Cambria" w:hAnsi="Cambria" w:cs="Cambria"/>
      <w:b/>
      <w:color w:val="943634"/>
    </w:rPr>
    <w:tblPr>
      <w:tblStyleRowBandSize w:val="1"/>
      <w:tblStyleColBandSize w:val="1"/>
      <w:tblCellMar>
        <w:left w:w="115" w:type="dxa"/>
        <w:right w:w="115" w:type="dxa"/>
      </w:tblCellMar>
    </w:tblPr>
    <w:tcPr>
      <w:shd w:val="clear" w:color="auto" w:fill="auto"/>
    </w:tcPr>
  </w:style>
  <w:style w:type="table" w:customStyle="1" w:styleId="a0">
    <w:basedOn w:val="TableNormal"/>
    <w:tblPr>
      <w:tblStyleRowBandSize w:val="1"/>
      <w:tblStyleColBandSize w:val="1"/>
      <w:tblCellMar>
        <w:top w:w="29" w:type="dxa"/>
        <w:left w:w="115" w:type="dxa"/>
        <w:bottom w:w="29" w:type="dxa"/>
        <w:right w:w="115" w:type="dxa"/>
      </w:tblCellMar>
    </w:tblPr>
  </w:style>
  <w:style w:type="table" w:customStyle="1" w:styleId="a1">
    <w:basedOn w:val="TableNormal"/>
    <w:tblPr>
      <w:tblStyleRowBandSize w:val="1"/>
      <w:tblStyleColBandSize w:val="1"/>
      <w:tblCellMar>
        <w:top w:w="29" w:type="dxa"/>
        <w:left w:w="115" w:type="dxa"/>
        <w:bottom w:w="29" w:type="dxa"/>
        <w:right w:w="115" w:type="dxa"/>
      </w:tblCellMar>
    </w:tblPr>
  </w:style>
  <w:style w:type="table" w:customStyle="1" w:styleId="a2">
    <w:basedOn w:val="TableNormal"/>
    <w:pPr>
      <w:spacing w:before="120"/>
    </w:pPr>
    <w:rPr>
      <w:rFonts w:ascii="Cambria" w:eastAsia="Cambria" w:hAnsi="Cambria" w:cs="Cambria"/>
      <w:b/>
      <w:color w:val="943634"/>
    </w:rPr>
    <w:tblPr>
      <w:tblStyleRowBandSize w:val="1"/>
      <w:tblStyleColBandSize w:val="1"/>
      <w:tblCellMar>
        <w:top w:w="29" w:type="dxa"/>
        <w:left w:w="115" w:type="dxa"/>
        <w:bottom w:w="29" w:type="dxa"/>
        <w:right w:w="115" w:type="dxa"/>
      </w:tblCellMar>
    </w:tblPr>
    <w:tcPr>
      <w:shd w:val="clear" w:color="auto" w:fill="auto"/>
    </w:tcPr>
  </w:style>
  <w:style w:type="table" w:customStyle="1" w:styleId="a3">
    <w:basedOn w:val="TableNormal"/>
    <w:pPr>
      <w:spacing w:before="120"/>
    </w:pPr>
    <w:rPr>
      <w:rFonts w:ascii="Cambria" w:eastAsia="Cambria" w:hAnsi="Cambria" w:cs="Cambria"/>
      <w:b/>
      <w:color w:val="943634"/>
    </w:rPr>
    <w:tblPr>
      <w:tblStyleRowBandSize w:val="1"/>
      <w:tblStyleColBandSize w:val="1"/>
      <w:tblCellMar>
        <w:top w:w="29" w:type="dxa"/>
        <w:left w:w="115" w:type="dxa"/>
        <w:bottom w:w="29" w:type="dxa"/>
        <w:right w:w="115" w:type="dxa"/>
      </w:tblCellMar>
    </w:tblPr>
    <w:tcPr>
      <w:shd w:val="clear" w:color="auto" w:fill="auto"/>
    </w:tcPr>
  </w:style>
  <w:style w:type="table" w:customStyle="1" w:styleId="a4">
    <w:basedOn w:val="TableNormal"/>
    <w:pPr>
      <w:spacing w:before="120"/>
    </w:pPr>
    <w:rPr>
      <w:rFonts w:ascii="Cambria" w:eastAsia="Cambria" w:hAnsi="Cambria" w:cs="Cambria"/>
      <w:b/>
      <w:color w:val="943634"/>
    </w:rPr>
    <w:tblPr>
      <w:tblStyleRowBandSize w:val="1"/>
      <w:tblStyleColBandSize w:val="1"/>
      <w:tblCellMar>
        <w:top w:w="29" w:type="dxa"/>
        <w:left w:w="115" w:type="dxa"/>
        <w:bottom w:w="29" w:type="dxa"/>
        <w:right w:w="115" w:type="dxa"/>
      </w:tblCellMar>
    </w:tblPr>
    <w:tcPr>
      <w:shd w:val="clear" w:color="auto" w:fill="auto"/>
    </w:tcPr>
  </w:style>
  <w:style w:type="table" w:customStyle="1" w:styleId="a5">
    <w:basedOn w:val="TableNormal"/>
    <w:tblPr>
      <w:tblStyleRowBandSize w:val="1"/>
      <w:tblStyleColBandSize w:val="1"/>
    </w:tblPr>
  </w:style>
  <w:style w:type="table" w:customStyle="1" w:styleId="a6">
    <w:basedOn w:val="TableNormal"/>
    <w:pPr>
      <w:spacing w:before="120"/>
    </w:pPr>
    <w:rPr>
      <w:rFonts w:ascii="Cambria" w:eastAsia="Cambria" w:hAnsi="Cambria" w:cs="Cambria"/>
      <w:b/>
      <w:color w:val="943634"/>
    </w:rPr>
    <w:tblPr>
      <w:tblStyleRowBandSize w:val="1"/>
      <w:tblStyleColBandSize w:val="1"/>
    </w:tblPr>
    <w:tcPr>
      <w:shd w:val="clear" w:color="auto" w:fill="auto"/>
    </w:tcPr>
  </w:style>
  <w:style w:type="table" w:customStyle="1" w:styleId="a7">
    <w:basedOn w:val="TableNormal"/>
    <w:pPr>
      <w:spacing w:before="120"/>
    </w:pPr>
    <w:rPr>
      <w:rFonts w:ascii="Cambria" w:eastAsia="Cambria" w:hAnsi="Cambria" w:cs="Cambria"/>
      <w:b/>
      <w:color w:val="943634"/>
    </w:rPr>
    <w:tblPr>
      <w:tblStyleRowBandSize w:val="1"/>
      <w:tblStyleColBandSize w:val="1"/>
    </w:tblPr>
    <w:tcPr>
      <w:shd w:val="clear" w:color="auto" w:fill="auto"/>
    </w:tcPr>
  </w:style>
  <w:style w:type="table" w:customStyle="1" w:styleId="a8">
    <w:basedOn w:val="TableNormal"/>
    <w:pPr>
      <w:spacing w:before="120"/>
    </w:pPr>
    <w:rPr>
      <w:rFonts w:ascii="Cambria" w:eastAsia="Cambria" w:hAnsi="Cambria" w:cs="Cambria"/>
      <w:b/>
      <w:color w:val="943634"/>
    </w:rPr>
    <w:tblPr>
      <w:tblStyleRowBandSize w:val="1"/>
      <w:tblStyleColBandSize w:val="1"/>
    </w:tblPr>
    <w:tcPr>
      <w:shd w:val="clear" w:color="auto" w:fill="auto"/>
    </w:tcPr>
  </w:style>
  <w:style w:type="table" w:customStyle="1" w:styleId="a9">
    <w:basedOn w:val="TableNormal"/>
    <w:pPr>
      <w:spacing w:before="120"/>
    </w:pPr>
    <w:rPr>
      <w:rFonts w:ascii="Cambria" w:eastAsia="Cambria" w:hAnsi="Cambria" w:cs="Cambria"/>
      <w:b/>
      <w:color w:val="943634"/>
    </w:rPr>
    <w:tblPr>
      <w:tblStyleRowBandSize w:val="1"/>
      <w:tblStyleColBandSize w:val="1"/>
    </w:tblPr>
    <w:tcPr>
      <w:shd w:val="clear" w:color="auto" w:fill="auto"/>
    </w:tcPr>
  </w:style>
  <w:style w:type="table" w:customStyle="1" w:styleId="aa">
    <w:basedOn w:val="TableNormal"/>
    <w:pPr>
      <w:spacing w:before="120"/>
    </w:pPr>
    <w:rPr>
      <w:rFonts w:ascii="Cambria" w:eastAsia="Cambria" w:hAnsi="Cambria" w:cs="Cambria"/>
      <w:b/>
      <w:color w:val="943634"/>
    </w:rPr>
    <w:tblPr>
      <w:tblStyleRowBandSize w:val="1"/>
      <w:tblStyleColBandSize w:val="1"/>
      <w:tblCellMar>
        <w:left w:w="115" w:type="dxa"/>
        <w:right w:w="115" w:type="dxa"/>
      </w:tblCellMar>
    </w:tblPr>
    <w:tcPr>
      <w:shd w:val="clear" w:color="auto" w:fill="auto"/>
    </w:tcPr>
  </w:style>
  <w:style w:type="table" w:customStyle="1" w:styleId="ab">
    <w:basedOn w:val="TableNormal"/>
    <w:pPr>
      <w:spacing w:before="120"/>
    </w:pPr>
    <w:rPr>
      <w:rFonts w:ascii="Cambria" w:eastAsia="Cambria" w:hAnsi="Cambria" w:cs="Cambria"/>
      <w:b/>
      <w:color w:val="943634"/>
    </w:rPr>
    <w:tblPr>
      <w:tblStyleRowBandSize w:val="1"/>
      <w:tblStyleColBandSize w:val="1"/>
      <w:tblCellMar>
        <w:left w:w="115" w:type="dxa"/>
        <w:right w:w="115" w:type="dxa"/>
      </w:tblCellMar>
    </w:tblPr>
    <w:tcPr>
      <w:shd w:val="clear" w:color="auto" w:fill="auto"/>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canvas.sfu.c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sfhmrswbPlePoku/W+QHsiG3c8w==">CgMxLjAyDmgucjJhMzdjZmM4bzV1Mg5oLmt1Y2pnenh1YXFwNjINaC5td3d0ZXd1aWw4azgAciExVlJCRkhuV1lITkNFcE5lT3dWeXhZMkk3NVBUdXVvRXo=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3</Pages>
  <Words>998</Words>
  <Characters>5692</Characters>
  <Application>Microsoft Office Word</Application>
  <DocSecurity>0</DocSecurity>
  <Lines>47</Lines>
  <Paragraphs>13</Paragraphs>
  <ScaleCrop>false</ScaleCrop>
  <Company/>
  <LinksUpToDate>false</LinksUpToDate>
  <CharactersWithSpaces>6677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Kamal Masri</dc:creator>
  <cp:lastModifiedBy>Jess Schulschenk</cp:lastModifiedBy>
  <cp:revision>6</cp:revision>
  <dcterms:created xsi:type="dcterms:W3CDTF">2025-02-07T14:57:00Z</dcterms:created>
  <dcterms:modified xsi:type="dcterms:W3CDTF">2025-02-07T15:10:00Z</dcterms:modified>
</cp:coreProperties>
</file>