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7E21AB" w14:textId="313D0311" w:rsidR="00CC4D0B" w:rsidRDefault="009F3F0B" w:rsidP="004A7204">
      <w:pPr>
        <w:tabs>
          <w:tab w:val="left" w:pos="27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360" w:lineRule="auto"/>
        <w:ind w:right="860"/>
        <w:rPr>
          <w:rFonts w:ascii="Garamond" w:hAnsi="Garamond"/>
          <w:sz w:val="22"/>
          <w:szCs w:val="22"/>
        </w:rPr>
      </w:pPr>
      <w:r w:rsidRPr="006B7DD8">
        <w:rPr>
          <w:rFonts w:ascii="Garamond" w:hAnsi="Garamond"/>
          <w:sz w:val="22"/>
          <w:szCs w:val="22"/>
        </w:rPr>
        <w:t>Strategy</w:t>
      </w:r>
      <w:r w:rsidR="008A6CA9">
        <w:rPr>
          <w:rFonts w:ascii="Garamond" w:hAnsi="Garamond"/>
          <w:sz w:val="22"/>
          <w:szCs w:val="22"/>
        </w:rPr>
        <w:t>:</w:t>
      </w:r>
      <w:r w:rsidR="00502CD1" w:rsidRPr="006B7DD8">
        <w:rPr>
          <w:rFonts w:ascii="Garamond" w:hAnsi="Garamond"/>
          <w:sz w:val="22"/>
          <w:szCs w:val="22"/>
        </w:rPr>
        <w:t xml:space="preserve"> BUS 478</w:t>
      </w:r>
      <w:r w:rsidR="008A6CA9">
        <w:rPr>
          <w:rFonts w:ascii="Garamond" w:hAnsi="Garamond"/>
          <w:sz w:val="22"/>
          <w:szCs w:val="22"/>
        </w:rPr>
        <w:t xml:space="preserve"> 2</w:t>
      </w:r>
      <w:r w:rsidR="00AB3FB3">
        <w:rPr>
          <w:rFonts w:ascii="Garamond" w:hAnsi="Garamond"/>
          <w:sz w:val="22"/>
          <w:szCs w:val="22"/>
        </w:rPr>
        <w:t>5-2</w:t>
      </w:r>
    </w:p>
    <w:p w14:paraId="3F10A85B" w14:textId="6B2695A1" w:rsidR="0075392E" w:rsidRDefault="004A7204" w:rsidP="004A7204">
      <w:pPr>
        <w:tabs>
          <w:tab w:val="left" w:pos="27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360" w:lineRule="auto"/>
        <w:ind w:right="860"/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 xml:space="preserve">Ed Bukszar, </w:t>
      </w:r>
      <w:r w:rsidR="0075392E" w:rsidRPr="006B7DD8">
        <w:rPr>
          <w:rFonts w:ascii="Garamond" w:hAnsi="Garamond"/>
          <w:sz w:val="22"/>
          <w:szCs w:val="22"/>
        </w:rPr>
        <w:t xml:space="preserve">Ph.D. </w:t>
      </w:r>
      <w:r w:rsidR="0075392E" w:rsidRPr="009539B6">
        <w:rPr>
          <w:rFonts w:ascii="Garamond" w:hAnsi="Garamond"/>
          <w:b/>
          <w:sz w:val="22"/>
          <w:szCs w:val="22"/>
        </w:rPr>
        <w:t>(</w:t>
      </w:r>
      <w:hyperlink r:id="rId7" w:history="1">
        <w:r w:rsidR="00DB6EAF" w:rsidRPr="009539B6">
          <w:rPr>
            <w:rStyle w:val="Hyperlink"/>
            <w:rFonts w:ascii="Garamond" w:hAnsi="Garamond"/>
            <w:b/>
            <w:sz w:val="22"/>
            <w:szCs w:val="22"/>
          </w:rPr>
          <w:t>bukszar@sfu.ca</w:t>
        </w:r>
      </w:hyperlink>
      <w:r w:rsidR="0075392E" w:rsidRPr="006B7DD8">
        <w:rPr>
          <w:rFonts w:ascii="Garamond" w:hAnsi="Garamond"/>
          <w:sz w:val="22"/>
          <w:szCs w:val="22"/>
        </w:rPr>
        <w:t>)</w:t>
      </w:r>
    </w:p>
    <w:p w14:paraId="4247321B" w14:textId="16B0996D" w:rsidR="0028273A" w:rsidRPr="006B7DD8" w:rsidRDefault="0028273A" w:rsidP="004A7204">
      <w:pPr>
        <w:tabs>
          <w:tab w:val="left" w:pos="27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360" w:lineRule="auto"/>
        <w:ind w:right="860"/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Office Hours: Immediately after class or by appointment</w:t>
      </w:r>
      <w:r w:rsidR="008A6CA9">
        <w:rPr>
          <w:rFonts w:ascii="Garamond" w:hAnsi="Garamond"/>
          <w:sz w:val="22"/>
          <w:szCs w:val="22"/>
        </w:rPr>
        <w:t xml:space="preserve"> – on Zoom</w:t>
      </w:r>
      <w:r>
        <w:rPr>
          <w:rFonts w:ascii="Garamond" w:hAnsi="Garamond"/>
          <w:sz w:val="22"/>
          <w:szCs w:val="22"/>
        </w:rPr>
        <w:t xml:space="preserve"> </w:t>
      </w:r>
    </w:p>
    <w:p w14:paraId="5E04DBD0" w14:textId="1DBE61BD" w:rsidR="00CC4D0B" w:rsidRDefault="00EE6181" w:rsidP="00CC4D0B">
      <w:pPr>
        <w:pStyle w:val="Heading2"/>
        <w:rPr>
          <w:rFonts w:ascii="Garamond" w:hAnsi="Garamond"/>
          <w:color w:val="000000" w:themeColor="text1"/>
          <w:sz w:val="22"/>
          <w:szCs w:val="22"/>
        </w:rPr>
      </w:pPr>
      <w:r w:rsidRPr="006B7DD8">
        <w:rPr>
          <w:rFonts w:ascii="Garamond" w:hAnsi="Garamond"/>
          <w:color w:val="000000" w:themeColor="text1"/>
          <w:sz w:val="22"/>
          <w:szCs w:val="22"/>
        </w:rPr>
        <w:t>Course Description</w:t>
      </w:r>
    </w:p>
    <w:p w14:paraId="638717F9" w14:textId="7B719B4B" w:rsidR="00EE6181" w:rsidRPr="00CC4D0B" w:rsidRDefault="00EE6181" w:rsidP="00CC4D0B">
      <w:pPr>
        <w:pStyle w:val="Heading2"/>
        <w:ind w:right="995"/>
        <w:rPr>
          <w:rFonts w:ascii="Garamond" w:hAnsi="Garamond"/>
          <w:color w:val="auto"/>
          <w:sz w:val="22"/>
          <w:szCs w:val="22"/>
        </w:rPr>
      </w:pPr>
      <w:r w:rsidRPr="00CC4D0B">
        <w:rPr>
          <w:rFonts w:ascii="Garamond" w:hAnsi="Garamond"/>
          <w:b w:val="0"/>
          <w:color w:val="auto"/>
          <w:sz w:val="22"/>
          <w:szCs w:val="22"/>
        </w:rPr>
        <w:t>Strategic Management requires a dynamically oriented analysis of markets, industries and the companies within those industries.  The goal of Strategic Management is to proactively develop strategies to create and sustain competitive advantage.</w:t>
      </w:r>
      <w:r w:rsidRPr="00CC4D0B">
        <w:rPr>
          <w:rFonts w:ascii="Garamond" w:hAnsi="Garamond"/>
          <w:color w:val="auto"/>
          <w:sz w:val="22"/>
          <w:szCs w:val="22"/>
        </w:rPr>
        <w:t xml:space="preserve"> </w:t>
      </w:r>
    </w:p>
    <w:p w14:paraId="50AF910F" w14:textId="77777777" w:rsidR="00EE6181" w:rsidRPr="00CC4D0B" w:rsidRDefault="00EE6181" w:rsidP="00762078">
      <w:pPr>
        <w:ind w:right="853"/>
        <w:rPr>
          <w:rFonts w:ascii="Garamond" w:hAnsi="Garamond"/>
          <w:sz w:val="22"/>
          <w:szCs w:val="22"/>
        </w:rPr>
      </w:pPr>
    </w:p>
    <w:p w14:paraId="7A5CD1F9" w14:textId="2E09502D" w:rsidR="00EE6181" w:rsidRPr="006B7DD8" w:rsidRDefault="00EE6181" w:rsidP="00762078">
      <w:pPr>
        <w:pStyle w:val="NormalText"/>
        <w:spacing w:line="240" w:lineRule="auto"/>
        <w:ind w:right="853" w:firstLine="0"/>
        <w:rPr>
          <w:rFonts w:ascii="Garamond" w:hAnsi="Garamond"/>
          <w:sz w:val="22"/>
          <w:szCs w:val="22"/>
        </w:rPr>
      </w:pPr>
      <w:r w:rsidRPr="006B7DD8">
        <w:rPr>
          <w:rFonts w:ascii="Garamond" w:hAnsi="Garamond"/>
          <w:sz w:val="22"/>
          <w:szCs w:val="22"/>
        </w:rPr>
        <w:t>The purpose of this seminar is to provide participants with the principles of strateg</w:t>
      </w:r>
      <w:r w:rsidR="00AD1C74">
        <w:rPr>
          <w:rFonts w:ascii="Garamond" w:hAnsi="Garamond"/>
          <w:sz w:val="22"/>
          <w:szCs w:val="22"/>
        </w:rPr>
        <w:t>y</w:t>
      </w:r>
      <w:r w:rsidRPr="006B7DD8">
        <w:rPr>
          <w:rFonts w:ascii="Garamond" w:hAnsi="Garamond"/>
          <w:sz w:val="22"/>
          <w:szCs w:val="22"/>
        </w:rPr>
        <w:t>.  The goal is to enable participants to gain an understanding of what strategy is, how it is constrained, formulated, developed and implemented.</w:t>
      </w:r>
    </w:p>
    <w:p w14:paraId="55F04261" w14:textId="77777777" w:rsidR="00EE6181" w:rsidRPr="006B7DD8" w:rsidRDefault="00EE6181" w:rsidP="00762078">
      <w:pPr>
        <w:pStyle w:val="NormalText"/>
        <w:spacing w:line="240" w:lineRule="auto"/>
        <w:ind w:right="853" w:firstLine="0"/>
        <w:rPr>
          <w:rFonts w:ascii="Garamond" w:hAnsi="Garamond"/>
          <w:sz w:val="22"/>
          <w:szCs w:val="22"/>
        </w:rPr>
      </w:pPr>
    </w:p>
    <w:p w14:paraId="7D2F6611" w14:textId="0EBA8FC5" w:rsidR="00EE6181" w:rsidRPr="006B7DD8" w:rsidRDefault="00EE6181" w:rsidP="00762078">
      <w:pPr>
        <w:ind w:right="853"/>
        <w:rPr>
          <w:rFonts w:ascii="Garamond" w:hAnsi="Garamond"/>
          <w:sz w:val="22"/>
          <w:szCs w:val="22"/>
        </w:rPr>
      </w:pPr>
      <w:r w:rsidRPr="006B7DD8">
        <w:rPr>
          <w:rFonts w:ascii="Garamond" w:hAnsi="Garamond"/>
          <w:sz w:val="22"/>
          <w:szCs w:val="22"/>
        </w:rPr>
        <w:t>The seminar will include four components.  It begin</w:t>
      </w:r>
      <w:r w:rsidR="00AD1C74">
        <w:rPr>
          <w:rFonts w:ascii="Garamond" w:hAnsi="Garamond"/>
          <w:sz w:val="22"/>
          <w:szCs w:val="22"/>
        </w:rPr>
        <w:t>s</w:t>
      </w:r>
      <w:r w:rsidRPr="006B7DD8">
        <w:rPr>
          <w:rFonts w:ascii="Garamond" w:hAnsi="Garamond"/>
          <w:sz w:val="22"/>
          <w:szCs w:val="22"/>
        </w:rPr>
        <w:t xml:space="preserve"> with a discussion of Strategic Fit.  This will include a discussion of generic strategies and the unique structuring of organizations to </w:t>
      </w:r>
      <w:r w:rsidR="00984428">
        <w:rPr>
          <w:rFonts w:ascii="Garamond" w:hAnsi="Garamond"/>
          <w:sz w:val="22"/>
          <w:szCs w:val="22"/>
        </w:rPr>
        <w:t>enable</w:t>
      </w:r>
      <w:r w:rsidRPr="006B7DD8">
        <w:rPr>
          <w:rFonts w:ascii="Garamond" w:hAnsi="Garamond"/>
          <w:sz w:val="22"/>
          <w:szCs w:val="22"/>
        </w:rPr>
        <w:t xml:space="preserve"> the success of chosen strategies. </w:t>
      </w:r>
    </w:p>
    <w:p w14:paraId="1E6B8A6C" w14:textId="77777777" w:rsidR="00EE6181" w:rsidRPr="006B7DD8" w:rsidRDefault="00EE6181" w:rsidP="00762078">
      <w:pPr>
        <w:ind w:right="853"/>
        <w:rPr>
          <w:rFonts w:ascii="Garamond" w:hAnsi="Garamond"/>
          <w:sz w:val="22"/>
          <w:szCs w:val="22"/>
        </w:rPr>
      </w:pPr>
    </w:p>
    <w:p w14:paraId="224FA49B" w14:textId="6D0F6C5E" w:rsidR="00AD1C74" w:rsidRPr="006B7DD8" w:rsidRDefault="00AD1C74" w:rsidP="00AD1C74">
      <w:pPr>
        <w:ind w:right="853"/>
        <w:rPr>
          <w:rFonts w:ascii="Garamond" w:hAnsi="Garamond"/>
          <w:sz w:val="22"/>
          <w:szCs w:val="22"/>
        </w:rPr>
      </w:pPr>
      <w:r w:rsidRPr="006B7DD8">
        <w:rPr>
          <w:rFonts w:ascii="Garamond" w:hAnsi="Garamond"/>
          <w:sz w:val="22"/>
          <w:szCs w:val="22"/>
        </w:rPr>
        <w:t xml:space="preserve">The </w:t>
      </w:r>
      <w:r>
        <w:rPr>
          <w:rFonts w:ascii="Garamond" w:hAnsi="Garamond"/>
          <w:sz w:val="22"/>
          <w:szCs w:val="22"/>
        </w:rPr>
        <w:t>second</w:t>
      </w:r>
      <w:r w:rsidRPr="006B7DD8">
        <w:rPr>
          <w:rFonts w:ascii="Garamond" w:hAnsi="Garamond"/>
          <w:sz w:val="22"/>
          <w:szCs w:val="22"/>
        </w:rPr>
        <w:t xml:space="preserve"> component focuses on </w:t>
      </w:r>
      <w:r>
        <w:rPr>
          <w:rFonts w:ascii="Garamond" w:hAnsi="Garamond"/>
          <w:sz w:val="22"/>
          <w:szCs w:val="22"/>
        </w:rPr>
        <w:t>V</w:t>
      </w:r>
      <w:r w:rsidRPr="006B7DD8">
        <w:rPr>
          <w:rFonts w:ascii="Garamond" w:hAnsi="Garamond"/>
          <w:sz w:val="22"/>
          <w:szCs w:val="22"/>
        </w:rPr>
        <w:t xml:space="preserve">alue </w:t>
      </w:r>
      <w:r>
        <w:rPr>
          <w:rFonts w:ascii="Garamond" w:hAnsi="Garamond"/>
          <w:sz w:val="22"/>
          <w:szCs w:val="22"/>
        </w:rPr>
        <w:t>C</w:t>
      </w:r>
      <w:r w:rsidRPr="006B7DD8">
        <w:rPr>
          <w:rFonts w:ascii="Garamond" w:hAnsi="Garamond"/>
          <w:sz w:val="22"/>
          <w:szCs w:val="22"/>
        </w:rPr>
        <w:t xml:space="preserve">hains. We will address ‘make or buy’ decisions by developing the logic of core competence, integration and outsourcing.  Core competencies form the basis of competitive advantage. </w:t>
      </w:r>
    </w:p>
    <w:p w14:paraId="646A80CF" w14:textId="77777777" w:rsidR="00AD1C74" w:rsidRPr="006B7DD8" w:rsidRDefault="00AD1C74" w:rsidP="00AD1C74">
      <w:pPr>
        <w:ind w:right="853"/>
        <w:rPr>
          <w:rFonts w:ascii="Garamond" w:hAnsi="Garamond"/>
          <w:sz w:val="22"/>
          <w:szCs w:val="22"/>
        </w:rPr>
      </w:pPr>
    </w:p>
    <w:p w14:paraId="2F0BC280" w14:textId="52DFA052" w:rsidR="000C59CA" w:rsidRPr="006B7DD8" w:rsidRDefault="000C59CA" w:rsidP="000C59CA">
      <w:pPr>
        <w:ind w:right="853"/>
        <w:rPr>
          <w:rFonts w:ascii="Garamond" w:hAnsi="Garamond"/>
          <w:sz w:val="22"/>
          <w:szCs w:val="22"/>
        </w:rPr>
      </w:pPr>
      <w:r w:rsidRPr="006B7DD8">
        <w:rPr>
          <w:rFonts w:ascii="Garamond" w:hAnsi="Garamond"/>
          <w:sz w:val="22"/>
          <w:szCs w:val="22"/>
        </w:rPr>
        <w:t xml:space="preserve">The </w:t>
      </w:r>
      <w:r w:rsidR="00AD1C74">
        <w:rPr>
          <w:rFonts w:ascii="Garamond" w:hAnsi="Garamond"/>
          <w:sz w:val="22"/>
          <w:szCs w:val="22"/>
        </w:rPr>
        <w:t>third</w:t>
      </w:r>
      <w:r w:rsidRPr="006B7DD8">
        <w:rPr>
          <w:rFonts w:ascii="Garamond" w:hAnsi="Garamond"/>
          <w:sz w:val="22"/>
          <w:szCs w:val="22"/>
        </w:rPr>
        <w:t xml:space="preserve"> component fo</w:t>
      </w:r>
      <w:r>
        <w:rPr>
          <w:rFonts w:ascii="Garamond" w:hAnsi="Garamond"/>
          <w:sz w:val="22"/>
          <w:szCs w:val="22"/>
        </w:rPr>
        <w:t xml:space="preserve">cuses on </w:t>
      </w:r>
      <w:r w:rsidR="00AD1C74">
        <w:rPr>
          <w:rFonts w:ascii="Garamond" w:hAnsi="Garamond"/>
          <w:sz w:val="22"/>
          <w:szCs w:val="22"/>
        </w:rPr>
        <w:t>I</w:t>
      </w:r>
      <w:r>
        <w:rPr>
          <w:rFonts w:ascii="Garamond" w:hAnsi="Garamond"/>
          <w:sz w:val="22"/>
          <w:szCs w:val="22"/>
        </w:rPr>
        <w:t xml:space="preserve">ndustry </w:t>
      </w:r>
      <w:r w:rsidR="00AD1C74">
        <w:rPr>
          <w:rFonts w:ascii="Garamond" w:hAnsi="Garamond"/>
          <w:sz w:val="22"/>
          <w:szCs w:val="22"/>
        </w:rPr>
        <w:t>S</w:t>
      </w:r>
      <w:r>
        <w:rPr>
          <w:rFonts w:ascii="Garamond" w:hAnsi="Garamond"/>
          <w:sz w:val="22"/>
          <w:szCs w:val="22"/>
        </w:rPr>
        <w:t>tructure -</w:t>
      </w:r>
      <w:r w:rsidRPr="006B7DD8">
        <w:rPr>
          <w:rFonts w:ascii="Garamond" w:hAnsi="Garamond"/>
          <w:sz w:val="22"/>
          <w:szCs w:val="22"/>
        </w:rPr>
        <w:t xml:space="preserve"> how it both constrains and enables the development of strategy. Principles of industry analysis will be presented.</w:t>
      </w:r>
    </w:p>
    <w:p w14:paraId="71316424" w14:textId="77777777" w:rsidR="000C59CA" w:rsidRDefault="000C59CA" w:rsidP="00CA167E">
      <w:pPr>
        <w:ind w:right="853"/>
        <w:rPr>
          <w:rFonts w:ascii="Garamond" w:hAnsi="Garamond"/>
          <w:sz w:val="22"/>
          <w:szCs w:val="22"/>
        </w:rPr>
      </w:pPr>
    </w:p>
    <w:p w14:paraId="6B760057" w14:textId="00295658" w:rsidR="00EE6181" w:rsidRPr="006B7DD8" w:rsidRDefault="00EE6181" w:rsidP="00762078">
      <w:pPr>
        <w:ind w:right="853"/>
        <w:rPr>
          <w:rFonts w:ascii="Garamond" w:hAnsi="Garamond"/>
          <w:sz w:val="22"/>
          <w:szCs w:val="22"/>
        </w:rPr>
      </w:pPr>
      <w:r w:rsidRPr="006B7DD8">
        <w:rPr>
          <w:rFonts w:ascii="Garamond" w:hAnsi="Garamond"/>
          <w:sz w:val="22"/>
          <w:szCs w:val="22"/>
        </w:rPr>
        <w:t>The four</w:t>
      </w:r>
      <w:r w:rsidR="006B7DD8" w:rsidRPr="006B7DD8">
        <w:rPr>
          <w:rFonts w:ascii="Garamond" w:hAnsi="Garamond"/>
          <w:sz w:val="22"/>
          <w:szCs w:val="22"/>
        </w:rPr>
        <w:t xml:space="preserve">th component consists of case studies that provide opportunities to apply the principles from the first three segments of the course to different firms and industries.  </w:t>
      </w:r>
    </w:p>
    <w:p w14:paraId="28F7FA86" w14:textId="77777777" w:rsidR="00EE6181" w:rsidRPr="006B7DD8" w:rsidRDefault="00EE6181" w:rsidP="00762078">
      <w:pPr>
        <w:ind w:right="853"/>
        <w:rPr>
          <w:rFonts w:ascii="Garamond" w:hAnsi="Garamond"/>
          <w:sz w:val="22"/>
          <w:szCs w:val="22"/>
        </w:rPr>
      </w:pPr>
    </w:p>
    <w:p w14:paraId="1C299194" w14:textId="62BD78C2" w:rsidR="00EE6181" w:rsidRPr="006B7DD8" w:rsidRDefault="00EE6181" w:rsidP="00680648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ind w:right="851"/>
        <w:rPr>
          <w:rFonts w:ascii="Garamond" w:hAnsi="Garamond"/>
          <w:b/>
          <w:sz w:val="22"/>
          <w:szCs w:val="22"/>
        </w:rPr>
      </w:pPr>
      <w:r w:rsidRPr="006B7DD8">
        <w:rPr>
          <w:rFonts w:ascii="Garamond" w:hAnsi="Garamond"/>
          <w:b/>
          <w:sz w:val="22"/>
          <w:szCs w:val="22"/>
        </w:rPr>
        <w:t>Format</w:t>
      </w:r>
      <w:r w:rsidR="006B7DD8">
        <w:rPr>
          <w:rFonts w:ascii="Garamond" w:hAnsi="Garamond"/>
          <w:b/>
          <w:sz w:val="22"/>
          <w:szCs w:val="22"/>
        </w:rPr>
        <w:t xml:space="preserve">:  </w:t>
      </w:r>
      <w:r w:rsidRPr="006B7DD8">
        <w:rPr>
          <w:rFonts w:ascii="Garamond" w:hAnsi="Garamond"/>
          <w:sz w:val="22"/>
          <w:szCs w:val="22"/>
        </w:rPr>
        <w:t xml:space="preserve">Classes will be a combination of lectures, related discussion and case analyses. </w:t>
      </w:r>
      <w:r w:rsidR="00680648">
        <w:rPr>
          <w:rFonts w:ascii="Garamond" w:hAnsi="Garamond"/>
          <w:sz w:val="22"/>
          <w:szCs w:val="22"/>
        </w:rPr>
        <w:t>All classes wi</w:t>
      </w:r>
      <w:r w:rsidR="00BA5116">
        <w:rPr>
          <w:rFonts w:ascii="Garamond" w:hAnsi="Garamond"/>
          <w:sz w:val="22"/>
          <w:szCs w:val="22"/>
        </w:rPr>
        <w:t>ll be held face-to-face</w:t>
      </w:r>
      <w:r w:rsidR="00680648">
        <w:rPr>
          <w:rFonts w:ascii="Garamond" w:hAnsi="Garamond"/>
          <w:sz w:val="22"/>
          <w:szCs w:val="22"/>
        </w:rPr>
        <w:t>.</w:t>
      </w:r>
    </w:p>
    <w:p w14:paraId="0106941A" w14:textId="77777777" w:rsidR="00EE6181" w:rsidRPr="006B7DD8" w:rsidRDefault="00EE6181" w:rsidP="00762078">
      <w:pPr>
        <w:tabs>
          <w:tab w:val="left" w:pos="270"/>
          <w:tab w:val="left" w:pos="720"/>
          <w:tab w:val="left" w:pos="1440"/>
          <w:tab w:val="left" w:pos="2160"/>
          <w:tab w:val="left" w:pos="252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right="862"/>
        <w:rPr>
          <w:rFonts w:ascii="Garamond" w:hAnsi="Garamond"/>
          <w:b/>
          <w:sz w:val="22"/>
          <w:szCs w:val="22"/>
        </w:rPr>
      </w:pPr>
    </w:p>
    <w:p w14:paraId="7D178964" w14:textId="023E25E0" w:rsidR="0075392E" w:rsidRPr="006B7DD8" w:rsidRDefault="0075392E" w:rsidP="00762078">
      <w:pPr>
        <w:tabs>
          <w:tab w:val="left" w:pos="270"/>
          <w:tab w:val="left" w:pos="720"/>
          <w:tab w:val="left" w:pos="1440"/>
          <w:tab w:val="left" w:pos="2160"/>
          <w:tab w:val="left" w:pos="252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right="862"/>
        <w:rPr>
          <w:rFonts w:ascii="Garamond" w:hAnsi="Garamond"/>
          <w:sz w:val="22"/>
          <w:szCs w:val="22"/>
        </w:rPr>
      </w:pPr>
      <w:r w:rsidRPr="006B7DD8">
        <w:rPr>
          <w:rFonts w:ascii="Garamond" w:hAnsi="Garamond"/>
          <w:b/>
          <w:sz w:val="22"/>
          <w:szCs w:val="22"/>
        </w:rPr>
        <w:t>Text</w:t>
      </w:r>
      <w:r w:rsidR="006B7DD8">
        <w:rPr>
          <w:rFonts w:ascii="Garamond" w:hAnsi="Garamond"/>
          <w:sz w:val="22"/>
          <w:szCs w:val="22"/>
        </w:rPr>
        <w:t xml:space="preserve">: </w:t>
      </w:r>
      <w:r w:rsidR="006B7DD8" w:rsidRPr="006B7DD8">
        <w:rPr>
          <w:rFonts w:ascii="Garamond" w:hAnsi="Garamond"/>
          <w:sz w:val="22"/>
          <w:szCs w:val="22"/>
        </w:rPr>
        <w:t>There are n</w:t>
      </w:r>
      <w:r w:rsidR="009F3F0B" w:rsidRPr="006B7DD8">
        <w:rPr>
          <w:rFonts w:ascii="Garamond" w:hAnsi="Garamond"/>
          <w:sz w:val="22"/>
          <w:szCs w:val="22"/>
        </w:rPr>
        <w:t>o assigned text</w:t>
      </w:r>
      <w:r w:rsidR="006B7DD8" w:rsidRPr="006B7DD8">
        <w:rPr>
          <w:rFonts w:ascii="Garamond" w:hAnsi="Garamond"/>
          <w:sz w:val="22"/>
          <w:szCs w:val="22"/>
        </w:rPr>
        <w:t>s</w:t>
      </w:r>
      <w:r w:rsidR="009F3F0B" w:rsidRPr="006B7DD8">
        <w:rPr>
          <w:rFonts w:ascii="Garamond" w:hAnsi="Garamond"/>
          <w:sz w:val="22"/>
          <w:szCs w:val="22"/>
        </w:rPr>
        <w:t xml:space="preserve"> or </w:t>
      </w:r>
      <w:r w:rsidR="002D3598" w:rsidRPr="006B7DD8">
        <w:rPr>
          <w:rFonts w:ascii="Garamond" w:hAnsi="Garamond"/>
          <w:sz w:val="22"/>
          <w:szCs w:val="22"/>
        </w:rPr>
        <w:t>readings</w:t>
      </w:r>
      <w:r w:rsidR="00343500">
        <w:rPr>
          <w:rFonts w:ascii="Garamond" w:hAnsi="Garamond"/>
          <w:sz w:val="22"/>
          <w:szCs w:val="22"/>
        </w:rPr>
        <w:t xml:space="preserve"> (oth</w:t>
      </w:r>
      <w:r w:rsidR="006D2ACE">
        <w:rPr>
          <w:rFonts w:ascii="Garamond" w:hAnsi="Garamond"/>
          <w:sz w:val="22"/>
          <w:szCs w:val="22"/>
        </w:rPr>
        <w:t>er than the assigned case</w:t>
      </w:r>
      <w:r w:rsidR="00343500">
        <w:rPr>
          <w:rFonts w:ascii="Garamond" w:hAnsi="Garamond"/>
          <w:sz w:val="22"/>
          <w:szCs w:val="22"/>
        </w:rPr>
        <w:t>s</w:t>
      </w:r>
      <w:r w:rsidR="006D2ACE">
        <w:rPr>
          <w:rFonts w:ascii="Garamond" w:hAnsi="Garamond"/>
          <w:sz w:val="22"/>
          <w:szCs w:val="22"/>
        </w:rPr>
        <w:t xml:space="preserve"> and articles</w:t>
      </w:r>
      <w:r w:rsidR="00343500">
        <w:rPr>
          <w:rFonts w:ascii="Garamond" w:hAnsi="Garamond"/>
          <w:sz w:val="22"/>
          <w:szCs w:val="22"/>
        </w:rPr>
        <w:t>)</w:t>
      </w:r>
      <w:r w:rsidR="009F3F0B" w:rsidRPr="006B7DD8">
        <w:rPr>
          <w:rFonts w:ascii="Garamond" w:hAnsi="Garamond"/>
          <w:sz w:val="22"/>
          <w:szCs w:val="22"/>
        </w:rPr>
        <w:t xml:space="preserve">. </w:t>
      </w:r>
      <w:r w:rsidR="002D3598" w:rsidRPr="006B7DD8">
        <w:rPr>
          <w:rFonts w:ascii="Garamond" w:hAnsi="Garamond"/>
          <w:sz w:val="22"/>
          <w:szCs w:val="22"/>
        </w:rPr>
        <w:t xml:space="preserve">This puts a premium on attending lectures and </w:t>
      </w:r>
      <w:r w:rsidR="003953E0">
        <w:rPr>
          <w:rFonts w:ascii="Garamond" w:hAnsi="Garamond"/>
          <w:sz w:val="22"/>
          <w:szCs w:val="22"/>
        </w:rPr>
        <w:t xml:space="preserve">participating in </w:t>
      </w:r>
      <w:r w:rsidR="002D3598" w:rsidRPr="006B7DD8">
        <w:rPr>
          <w:rFonts w:ascii="Garamond" w:hAnsi="Garamond"/>
          <w:sz w:val="22"/>
          <w:szCs w:val="22"/>
        </w:rPr>
        <w:t>discussions, and absorbing the material presented in class. A supplemental</w:t>
      </w:r>
      <w:r w:rsidR="009F3F0B" w:rsidRPr="006B7DD8">
        <w:rPr>
          <w:rFonts w:ascii="Garamond" w:hAnsi="Garamond"/>
          <w:sz w:val="22"/>
          <w:szCs w:val="22"/>
        </w:rPr>
        <w:t xml:space="preserve"> readings </w:t>
      </w:r>
      <w:r w:rsidR="002D3598" w:rsidRPr="006B7DD8">
        <w:rPr>
          <w:rFonts w:ascii="Garamond" w:hAnsi="Garamond"/>
          <w:sz w:val="22"/>
          <w:szCs w:val="22"/>
        </w:rPr>
        <w:t xml:space="preserve">list </w:t>
      </w:r>
      <w:r w:rsidR="009F3F0B" w:rsidRPr="006B7DD8">
        <w:rPr>
          <w:rFonts w:ascii="Garamond" w:hAnsi="Garamond"/>
          <w:sz w:val="22"/>
          <w:szCs w:val="22"/>
        </w:rPr>
        <w:t>will be made available during the course</w:t>
      </w:r>
      <w:r w:rsidR="00343500">
        <w:rPr>
          <w:rFonts w:ascii="Garamond" w:hAnsi="Garamond"/>
          <w:sz w:val="22"/>
          <w:szCs w:val="22"/>
        </w:rPr>
        <w:t xml:space="preserve"> for those interested in </w:t>
      </w:r>
      <w:r w:rsidR="00CC4D0B">
        <w:rPr>
          <w:rFonts w:ascii="Garamond" w:hAnsi="Garamond"/>
          <w:sz w:val="22"/>
          <w:szCs w:val="22"/>
        </w:rPr>
        <w:t>a deeper-dive</w:t>
      </w:r>
      <w:r w:rsidR="00343500">
        <w:rPr>
          <w:rFonts w:ascii="Garamond" w:hAnsi="Garamond"/>
          <w:sz w:val="22"/>
          <w:szCs w:val="22"/>
        </w:rPr>
        <w:t xml:space="preserve"> into the topics</w:t>
      </w:r>
      <w:r w:rsidR="009F3F0B" w:rsidRPr="006B7DD8">
        <w:rPr>
          <w:rFonts w:ascii="Garamond" w:hAnsi="Garamond"/>
          <w:sz w:val="22"/>
          <w:szCs w:val="22"/>
        </w:rPr>
        <w:t xml:space="preserve">. </w:t>
      </w:r>
      <w:r w:rsidR="002D3598" w:rsidRPr="006B7DD8">
        <w:rPr>
          <w:rFonts w:ascii="Garamond" w:hAnsi="Garamond"/>
          <w:sz w:val="22"/>
          <w:szCs w:val="22"/>
        </w:rPr>
        <w:t>But these are not required and are not a substitute for the lecture material</w:t>
      </w:r>
      <w:r w:rsidR="007B10BE" w:rsidRPr="006B7DD8">
        <w:rPr>
          <w:rFonts w:ascii="Garamond" w:hAnsi="Garamond"/>
          <w:sz w:val="22"/>
          <w:szCs w:val="22"/>
        </w:rPr>
        <w:t xml:space="preserve">. </w:t>
      </w:r>
      <w:r w:rsidR="002D3598" w:rsidRPr="006B7DD8">
        <w:rPr>
          <w:rFonts w:ascii="Garamond" w:hAnsi="Garamond"/>
          <w:sz w:val="22"/>
          <w:szCs w:val="22"/>
        </w:rPr>
        <w:t>If you think you may miss class</w:t>
      </w:r>
      <w:r w:rsidR="00E1314F" w:rsidRPr="006B7DD8">
        <w:rPr>
          <w:rFonts w:ascii="Garamond" w:hAnsi="Garamond"/>
          <w:sz w:val="22"/>
          <w:szCs w:val="22"/>
        </w:rPr>
        <w:t>es</w:t>
      </w:r>
      <w:r w:rsidR="002D3598" w:rsidRPr="006B7DD8">
        <w:rPr>
          <w:rFonts w:ascii="Garamond" w:hAnsi="Garamond"/>
          <w:sz w:val="22"/>
          <w:szCs w:val="22"/>
        </w:rPr>
        <w:t xml:space="preserve">, for whatever reason, I suggest you take a different strategy course. </w:t>
      </w:r>
      <w:r w:rsidR="00E1314F" w:rsidRPr="0044695B">
        <w:rPr>
          <w:rFonts w:ascii="Garamond" w:hAnsi="Garamond"/>
          <w:sz w:val="22"/>
          <w:szCs w:val="22"/>
          <w:u w:val="single"/>
        </w:rPr>
        <w:t>I do not allow recording of the classes in any format</w:t>
      </w:r>
      <w:r w:rsidR="00E1314F" w:rsidRPr="006B7DD8">
        <w:rPr>
          <w:rFonts w:ascii="Garamond" w:hAnsi="Garamond"/>
          <w:sz w:val="22"/>
          <w:szCs w:val="22"/>
        </w:rPr>
        <w:t>, and someone else’s class notes will not be of much help to you. Be there, and be alert.</w:t>
      </w:r>
    </w:p>
    <w:p w14:paraId="77CAC0B7" w14:textId="77777777" w:rsidR="006D2ACE" w:rsidRDefault="006D2ACE" w:rsidP="00762078">
      <w:pPr>
        <w:tabs>
          <w:tab w:val="left" w:pos="270"/>
          <w:tab w:val="left" w:pos="720"/>
          <w:tab w:val="left" w:pos="144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right="862"/>
        <w:rPr>
          <w:rFonts w:ascii="Garamond" w:hAnsi="Garamond"/>
          <w:b/>
          <w:sz w:val="22"/>
          <w:szCs w:val="22"/>
        </w:rPr>
      </w:pPr>
    </w:p>
    <w:p w14:paraId="6884850C" w14:textId="6BF44991" w:rsidR="0075392E" w:rsidRPr="006B7DD8" w:rsidRDefault="007B10BE" w:rsidP="00762078">
      <w:pPr>
        <w:tabs>
          <w:tab w:val="left" w:pos="270"/>
          <w:tab w:val="left" w:pos="720"/>
          <w:tab w:val="left" w:pos="144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right="862"/>
        <w:rPr>
          <w:rFonts w:ascii="Garamond" w:hAnsi="Garamond"/>
          <w:sz w:val="22"/>
          <w:szCs w:val="22"/>
        </w:rPr>
      </w:pPr>
      <w:r w:rsidRPr="006B7DD8">
        <w:rPr>
          <w:rFonts w:ascii="Garamond" w:hAnsi="Garamond"/>
          <w:b/>
          <w:sz w:val="22"/>
          <w:szCs w:val="22"/>
        </w:rPr>
        <w:t>Cases</w:t>
      </w:r>
      <w:r w:rsidR="006B7DD8">
        <w:rPr>
          <w:rFonts w:ascii="Garamond" w:hAnsi="Garamond"/>
          <w:sz w:val="22"/>
          <w:szCs w:val="22"/>
        </w:rPr>
        <w:t xml:space="preserve">:  </w:t>
      </w:r>
      <w:r w:rsidRPr="006B7DD8">
        <w:rPr>
          <w:rFonts w:ascii="Garamond" w:hAnsi="Garamond"/>
          <w:sz w:val="22"/>
          <w:szCs w:val="22"/>
        </w:rPr>
        <w:t xml:space="preserve">For my cases, </w:t>
      </w:r>
      <w:r w:rsidR="00343500">
        <w:rPr>
          <w:rFonts w:ascii="Garamond" w:hAnsi="Garamond"/>
          <w:sz w:val="22"/>
          <w:szCs w:val="22"/>
        </w:rPr>
        <w:t>pdf’s</w:t>
      </w:r>
      <w:r w:rsidRPr="006B7DD8">
        <w:rPr>
          <w:rFonts w:ascii="Garamond" w:hAnsi="Garamond"/>
          <w:sz w:val="22"/>
          <w:szCs w:val="22"/>
        </w:rPr>
        <w:t xml:space="preserve"> will be made available during the term</w:t>
      </w:r>
      <w:r w:rsidR="00E1314F" w:rsidRPr="006B7DD8">
        <w:rPr>
          <w:rFonts w:ascii="Garamond" w:hAnsi="Garamond"/>
          <w:sz w:val="22"/>
          <w:szCs w:val="22"/>
        </w:rPr>
        <w:t xml:space="preserve"> at no charge</w:t>
      </w:r>
      <w:r w:rsidRPr="006B7DD8">
        <w:rPr>
          <w:rFonts w:ascii="Garamond" w:hAnsi="Garamond"/>
          <w:sz w:val="22"/>
          <w:szCs w:val="22"/>
        </w:rPr>
        <w:t>.</w:t>
      </w:r>
      <w:r w:rsidR="006D2ACE">
        <w:rPr>
          <w:rFonts w:ascii="Garamond" w:hAnsi="Garamond"/>
          <w:sz w:val="22"/>
          <w:szCs w:val="22"/>
        </w:rPr>
        <w:t xml:space="preserve"> In addition, </w:t>
      </w:r>
      <w:r w:rsidR="009B29FE">
        <w:rPr>
          <w:rFonts w:ascii="Garamond" w:hAnsi="Garamond"/>
          <w:sz w:val="22"/>
          <w:szCs w:val="22"/>
        </w:rPr>
        <w:t xml:space="preserve">four </w:t>
      </w:r>
      <w:r w:rsidRPr="006B7DD8">
        <w:rPr>
          <w:rFonts w:ascii="Garamond" w:hAnsi="Garamond"/>
          <w:sz w:val="22"/>
          <w:szCs w:val="22"/>
        </w:rPr>
        <w:t xml:space="preserve">Harvard </w:t>
      </w:r>
      <w:r w:rsidR="006D2ACE">
        <w:rPr>
          <w:rFonts w:ascii="Garamond" w:hAnsi="Garamond"/>
          <w:sz w:val="22"/>
          <w:szCs w:val="22"/>
        </w:rPr>
        <w:t>Case</w:t>
      </w:r>
      <w:r w:rsidR="0027677F">
        <w:rPr>
          <w:rFonts w:ascii="Garamond" w:hAnsi="Garamond"/>
          <w:sz w:val="22"/>
          <w:szCs w:val="22"/>
        </w:rPr>
        <w:t>s</w:t>
      </w:r>
      <w:r w:rsidR="006D2ACE">
        <w:rPr>
          <w:rFonts w:ascii="Garamond" w:hAnsi="Garamond"/>
          <w:sz w:val="22"/>
          <w:szCs w:val="22"/>
        </w:rPr>
        <w:t xml:space="preserve"> </w:t>
      </w:r>
      <w:r w:rsidR="009B29FE">
        <w:rPr>
          <w:rFonts w:ascii="Garamond" w:hAnsi="Garamond"/>
          <w:sz w:val="22"/>
          <w:szCs w:val="22"/>
        </w:rPr>
        <w:t xml:space="preserve">and or articles </w:t>
      </w:r>
      <w:r w:rsidRPr="006B7DD8">
        <w:rPr>
          <w:rFonts w:ascii="Garamond" w:hAnsi="Garamond"/>
          <w:sz w:val="22"/>
          <w:szCs w:val="22"/>
        </w:rPr>
        <w:t xml:space="preserve">will be </w:t>
      </w:r>
      <w:r w:rsidR="00AD1C74">
        <w:rPr>
          <w:rFonts w:ascii="Garamond" w:hAnsi="Garamond"/>
          <w:sz w:val="22"/>
          <w:szCs w:val="22"/>
        </w:rPr>
        <w:t>required</w:t>
      </w:r>
      <w:r w:rsidR="00E1314F" w:rsidRPr="006B7DD8">
        <w:rPr>
          <w:rFonts w:ascii="Garamond" w:hAnsi="Garamond"/>
          <w:sz w:val="22"/>
          <w:szCs w:val="22"/>
        </w:rPr>
        <w:t xml:space="preserve"> and these will need to be </w:t>
      </w:r>
      <w:r w:rsidR="006D2ACE">
        <w:rPr>
          <w:rFonts w:ascii="Garamond" w:hAnsi="Garamond"/>
          <w:sz w:val="22"/>
          <w:szCs w:val="22"/>
        </w:rPr>
        <w:t>downloaded from the</w:t>
      </w:r>
      <w:r w:rsidR="0079575E">
        <w:rPr>
          <w:rFonts w:ascii="Garamond" w:hAnsi="Garamond"/>
          <w:sz w:val="22"/>
          <w:szCs w:val="22"/>
        </w:rPr>
        <w:t>ir</w:t>
      </w:r>
      <w:r w:rsidR="006D2ACE">
        <w:rPr>
          <w:rFonts w:ascii="Garamond" w:hAnsi="Garamond"/>
          <w:sz w:val="22"/>
          <w:szCs w:val="22"/>
        </w:rPr>
        <w:t xml:space="preserve"> site</w:t>
      </w:r>
      <w:r w:rsidR="00C04BFF" w:rsidRPr="006B7DD8">
        <w:rPr>
          <w:rFonts w:ascii="Garamond" w:hAnsi="Garamond"/>
          <w:sz w:val="22"/>
          <w:szCs w:val="22"/>
        </w:rPr>
        <w:t xml:space="preserve">. </w:t>
      </w:r>
      <w:r w:rsidR="006D2ACE">
        <w:rPr>
          <w:rFonts w:ascii="Garamond" w:hAnsi="Garamond"/>
          <w:sz w:val="22"/>
          <w:szCs w:val="22"/>
        </w:rPr>
        <w:t>D</w:t>
      </w:r>
      <w:r w:rsidR="00CC4D0B">
        <w:rPr>
          <w:rFonts w:ascii="Garamond" w:hAnsi="Garamond"/>
          <w:sz w:val="22"/>
          <w:szCs w:val="22"/>
        </w:rPr>
        <w:t>etails will be provided early in</w:t>
      </w:r>
      <w:r w:rsidR="006D2ACE">
        <w:rPr>
          <w:rFonts w:ascii="Garamond" w:hAnsi="Garamond"/>
          <w:sz w:val="22"/>
          <w:szCs w:val="22"/>
        </w:rPr>
        <w:t xml:space="preserve"> the term.</w:t>
      </w:r>
      <w:r w:rsidR="003B2026">
        <w:rPr>
          <w:rFonts w:ascii="Garamond" w:hAnsi="Garamond"/>
          <w:sz w:val="22"/>
          <w:szCs w:val="22"/>
        </w:rPr>
        <w:t xml:space="preserve"> The cost of these cases is</w:t>
      </w:r>
      <w:r w:rsidR="00AD1C74">
        <w:rPr>
          <w:rFonts w:ascii="Garamond" w:hAnsi="Garamond"/>
          <w:sz w:val="22"/>
          <w:szCs w:val="22"/>
        </w:rPr>
        <w:t xml:space="preserve"> ~$5 each</w:t>
      </w:r>
      <w:r w:rsidR="003B2026">
        <w:rPr>
          <w:rFonts w:ascii="Garamond" w:hAnsi="Garamond"/>
          <w:sz w:val="22"/>
          <w:szCs w:val="22"/>
        </w:rPr>
        <w:t>.</w:t>
      </w:r>
    </w:p>
    <w:p w14:paraId="385014C8" w14:textId="77777777" w:rsidR="006D2ACE" w:rsidRDefault="006D2ACE" w:rsidP="00762078">
      <w:pPr>
        <w:tabs>
          <w:tab w:val="left" w:pos="270"/>
          <w:tab w:val="left" w:pos="720"/>
          <w:tab w:val="left" w:pos="144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right="862"/>
        <w:rPr>
          <w:rFonts w:ascii="Garamond" w:hAnsi="Garamond"/>
          <w:b/>
          <w:sz w:val="22"/>
          <w:szCs w:val="22"/>
        </w:rPr>
      </w:pPr>
    </w:p>
    <w:p w14:paraId="636031B8" w14:textId="1890482A" w:rsidR="0075392E" w:rsidRDefault="00E1314F" w:rsidP="0028273A">
      <w:pPr>
        <w:tabs>
          <w:tab w:val="left" w:pos="270"/>
          <w:tab w:val="left" w:pos="720"/>
          <w:tab w:val="left" w:pos="144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right="862"/>
        <w:rPr>
          <w:rFonts w:ascii="Garamond" w:hAnsi="Garamond"/>
          <w:sz w:val="22"/>
          <w:szCs w:val="22"/>
        </w:rPr>
      </w:pPr>
      <w:r w:rsidRPr="006B7DD8">
        <w:rPr>
          <w:rFonts w:ascii="Garamond" w:hAnsi="Garamond"/>
          <w:b/>
          <w:sz w:val="22"/>
          <w:szCs w:val="22"/>
        </w:rPr>
        <w:t>Current events in business and policy</w:t>
      </w:r>
      <w:r w:rsidRPr="006B7DD8">
        <w:rPr>
          <w:rFonts w:ascii="Garamond" w:hAnsi="Garamond"/>
          <w:sz w:val="22"/>
          <w:szCs w:val="22"/>
        </w:rPr>
        <w:t>: It is critical that you read current business news</w:t>
      </w:r>
      <w:r w:rsidR="00060E7D" w:rsidRPr="006B7DD8">
        <w:rPr>
          <w:rFonts w:ascii="Garamond" w:hAnsi="Garamond"/>
          <w:sz w:val="22"/>
          <w:szCs w:val="22"/>
        </w:rPr>
        <w:t>,</w:t>
      </w:r>
      <w:r w:rsidRPr="006B7DD8">
        <w:rPr>
          <w:rFonts w:ascii="Garamond" w:hAnsi="Garamond"/>
          <w:sz w:val="22"/>
          <w:szCs w:val="22"/>
        </w:rPr>
        <w:t xml:space="preserve"> and, in general, be informed with respect to global events. </w:t>
      </w:r>
      <w:r w:rsidR="009B29FE">
        <w:rPr>
          <w:rFonts w:ascii="Garamond" w:hAnsi="Garamond"/>
          <w:sz w:val="22"/>
          <w:szCs w:val="22"/>
        </w:rPr>
        <w:t xml:space="preserve">We will regularly discuss the strategies involved in global events as they occur. </w:t>
      </w:r>
      <w:r w:rsidRPr="006B7DD8">
        <w:rPr>
          <w:rFonts w:ascii="Garamond" w:hAnsi="Garamond"/>
          <w:sz w:val="22"/>
          <w:szCs w:val="22"/>
        </w:rPr>
        <w:t xml:space="preserve">I suggest you </w:t>
      </w:r>
      <w:r w:rsidR="009B29FE">
        <w:rPr>
          <w:rFonts w:ascii="Garamond" w:hAnsi="Garamond"/>
          <w:sz w:val="22"/>
          <w:szCs w:val="22"/>
        </w:rPr>
        <w:t xml:space="preserve">try to </w:t>
      </w:r>
      <w:r w:rsidRPr="006B7DD8">
        <w:rPr>
          <w:rFonts w:ascii="Garamond" w:hAnsi="Garamond"/>
          <w:sz w:val="22"/>
          <w:szCs w:val="22"/>
        </w:rPr>
        <w:t>make a habit of reading one or more of the following newspapers and magazines</w:t>
      </w:r>
      <w:r w:rsidR="00060E7D" w:rsidRPr="006B7DD8">
        <w:rPr>
          <w:rFonts w:ascii="Garamond" w:hAnsi="Garamond"/>
          <w:sz w:val="22"/>
          <w:szCs w:val="22"/>
        </w:rPr>
        <w:t xml:space="preserve"> on a daily basis</w:t>
      </w:r>
      <w:r w:rsidRPr="006B7DD8">
        <w:rPr>
          <w:rFonts w:ascii="Garamond" w:hAnsi="Garamond"/>
          <w:sz w:val="22"/>
          <w:szCs w:val="22"/>
        </w:rPr>
        <w:t>: The Wa</w:t>
      </w:r>
      <w:r w:rsidR="009539B6">
        <w:rPr>
          <w:rFonts w:ascii="Garamond" w:hAnsi="Garamond"/>
          <w:sz w:val="22"/>
          <w:szCs w:val="22"/>
        </w:rPr>
        <w:t>ll Street Journal; NY Times</w:t>
      </w:r>
      <w:r w:rsidRPr="006B7DD8">
        <w:rPr>
          <w:rFonts w:ascii="Garamond" w:hAnsi="Garamond"/>
          <w:sz w:val="22"/>
          <w:szCs w:val="22"/>
        </w:rPr>
        <w:t>, Globe &amp; Mail</w:t>
      </w:r>
      <w:r w:rsidR="00680648">
        <w:rPr>
          <w:rFonts w:ascii="Garamond" w:hAnsi="Garamond"/>
          <w:sz w:val="22"/>
          <w:szCs w:val="22"/>
        </w:rPr>
        <w:t xml:space="preserve">, The </w:t>
      </w:r>
      <w:r w:rsidR="00680648">
        <w:rPr>
          <w:rFonts w:ascii="Garamond" w:hAnsi="Garamond"/>
          <w:sz w:val="22"/>
          <w:szCs w:val="22"/>
        </w:rPr>
        <w:lastRenderedPageBreak/>
        <w:t>Economist</w:t>
      </w:r>
      <w:r w:rsidRPr="006B7DD8">
        <w:rPr>
          <w:rFonts w:ascii="Garamond" w:hAnsi="Garamond"/>
          <w:sz w:val="22"/>
          <w:szCs w:val="22"/>
        </w:rPr>
        <w:t xml:space="preserve">. </w:t>
      </w:r>
      <w:r w:rsidR="00680648">
        <w:rPr>
          <w:rFonts w:ascii="Garamond" w:hAnsi="Garamond"/>
          <w:sz w:val="22"/>
          <w:szCs w:val="22"/>
        </w:rPr>
        <w:t xml:space="preserve">If these are not </w:t>
      </w:r>
      <w:proofErr w:type="gramStart"/>
      <w:r w:rsidR="00680648">
        <w:rPr>
          <w:rFonts w:ascii="Garamond" w:hAnsi="Garamond"/>
          <w:sz w:val="22"/>
          <w:szCs w:val="22"/>
        </w:rPr>
        <w:t>available</w:t>
      </w:r>
      <w:proofErr w:type="gramEnd"/>
      <w:r w:rsidR="00680648">
        <w:rPr>
          <w:rFonts w:ascii="Garamond" w:hAnsi="Garamond"/>
          <w:sz w:val="22"/>
          <w:szCs w:val="22"/>
        </w:rPr>
        <w:t xml:space="preserve"> please try as best you can to read more than one publication, with opposing viewpoints, if possible.</w:t>
      </w:r>
    </w:p>
    <w:p w14:paraId="722D22FC" w14:textId="77777777" w:rsidR="00C3273A" w:rsidRPr="0028273A" w:rsidRDefault="00C3273A" w:rsidP="0028273A">
      <w:pPr>
        <w:tabs>
          <w:tab w:val="left" w:pos="270"/>
          <w:tab w:val="left" w:pos="720"/>
          <w:tab w:val="left" w:pos="144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right="862"/>
        <w:rPr>
          <w:rFonts w:ascii="Garamond" w:hAnsi="Garamond"/>
          <w:sz w:val="22"/>
          <w:szCs w:val="22"/>
        </w:rPr>
      </w:pPr>
    </w:p>
    <w:p w14:paraId="7C6051E2" w14:textId="222C57E1" w:rsidR="007B10BE" w:rsidRDefault="00AB3FB3" w:rsidP="008A6CA9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right="140"/>
        <w:outlineLvl w:val="0"/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Day 1</w:t>
      </w:r>
      <w:r w:rsidR="0075392E" w:rsidRPr="006B7DD8">
        <w:rPr>
          <w:rFonts w:ascii="Garamond" w:hAnsi="Garamond"/>
          <w:sz w:val="22"/>
          <w:szCs w:val="22"/>
        </w:rPr>
        <w:tab/>
      </w:r>
      <w:r w:rsidR="00502CD1" w:rsidRPr="006B7DD8"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</w:r>
      <w:r w:rsidR="0034521F">
        <w:rPr>
          <w:rFonts w:ascii="Garamond" w:hAnsi="Garamond"/>
          <w:sz w:val="22"/>
          <w:szCs w:val="22"/>
        </w:rPr>
        <w:t xml:space="preserve">Critical Thinking: </w:t>
      </w:r>
      <w:r w:rsidR="007775C2">
        <w:rPr>
          <w:rFonts w:ascii="Garamond" w:hAnsi="Garamond"/>
          <w:sz w:val="22"/>
          <w:szCs w:val="22"/>
        </w:rPr>
        <w:t>What is Strategy?</w:t>
      </w:r>
      <w:r w:rsidR="001466CE">
        <w:rPr>
          <w:rFonts w:ascii="Garamond" w:hAnsi="Garamond"/>
          <w:sz w:val="22"/>
          <w:szCs w:val="22"/>
        </w:rPr>
        <w:t xml:space="preserve"> </w:t>
      </w:r>
    </w:p>
    <w:p w14:paraId="7A5A5DE2" w14:textId="77D0B1CA" w:rsidR="00DE6F6B" w:rsidRDefault="00DE6F6B" w:rsidP="008A6CA9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right="140"/>
        <w:outlineLvl w:val="0"/>
        <w:rPr>
          <w:rFonts w:ascii="Garamond" w:hAnsi="Garamond"/>
          <w:sz w:val="22"/>
          <w:szCs w:val="22"/>
        </w:rPr>
      </w:pPr>
    </w:p>
    <w:p w14:paraId="1C419AFB" w14:textId="2CE03A7F" w:rsidR="00DE6F6B" w:rsidRPr="006B7DD8" w:rsidRDefault="00AB3FB3" w:rsidP="008A6CA9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right="140"/>
        <w:outlineLvl w:val="0"/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Day 2</w:t>
      </w:r>
      <w:r w:rsidR="00DE6F6B">
        <w:rPr>
          <w:rFonts w:ascii="Garamond" w:hAnsi="Garamond"/>
          <w:sz w:val="22"/>
          <w:szCs w:val="22"/>
        </w:rPr>
        <w:tab/>
      </w:r>
      <w:r w:rsidR="00DE6F6B">
        <w:rPr>
          <w:rFonts w:ascii="Garamond" w:hAnsi="Garamond"/>
          <w:sz w:val="22"/>
          <w:szCs w:val="22"/>
        </w:rPr>
        <w:tab/>
      </w:r>
      <w:r w:rsidR="00DE6F6B">
        <w:rPr>
          <w:rFonts w:ascii="Garamond" w:hAnsi="Garamond"/>
          <w:sz w:val="22"/>
          <w:szCs w:val="22"/>
        </w:rPr>
        <w:tab/>
      </w:r>
      <w:r w:rsidR="00DE6F6B" w:rsidRPr="006B7DD8">
        <w:rPr>
          <w:rFonts w:ascii="Garamond" w:hAnsi="Garamond"/>
          <w:sz w:val="22"/>
          <w:szCs w:val="22"/>
        </w:rPr>
        <w:t>Strategic Fit</w:t>
      </w:r>
      <w:r w:rsidR="00DE6F6B">
        <w:rPr>
          <w:rFonts w:ascii="Garamond" w:hAnsi="Garamond"/>
          <w:sz w:val="22"/>
          <w:szCs w:val="22"/>
        </w:rPr>
        <w:t xml:space="preserve">. </w:t>
      </w:r>
    </w:p>
    <w:p w14:paraId="1F60A50A" w14:textId="77777777" w:rsidR="0075392E" w:rsidRPr="006B7DD8" w:rsidRDefault="0075392E" w:rsidP="005F4F89">
      <w:pPr>
        <w:tabs>
          <w:tab w:val="left" w:pos="270"/>
          <w:tab w:val="left" w:pos="720"/>
          <w:tab w:val="left" w:pos="144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right="140"/>
        <w:outlineLvl w:val="0"/>
        <w:rPr>
          <w:rFonts w:ascii="Garamond" w:hAnsi="Garamond"/>
          <w:sz w:val="22"/>
          <w:szCs w:val="22"/>
        </w:rPr>
      </w:pPr>
    </w:p>
    <w:p w14:paraId="6C019FC1" w14:textId="7CD2C78D" w:rsidR="00BA5116" w:rsidRDefault="00AB3FB3" w:rsidP="005F4F89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1440" w:right="140" w:hanging="1440"/>
        <w:outlineLvl w:val="0"/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Day 3</w:t>
      </w:r>
      <w:r w:rsidR="00916331">
        <w:rPr>
          <w:rFonts w:ascii="Garamond" w:hAnsi="Garamond"/>
          <w:sz w:val="22"/>
          <w:szCs w:val="22"/>
        </w:rPr>
        <w:tab/>
      </w:r>
      <w:r w:rsidR="0075392E" w:rsidRPr="006B7DD8">
        <w:rPr>
          <w:rFonts w:ascii="Garamond" w:hAnsi="Garamond"/>
          <w:sz w:val="22"/>
          <w:szCs w:val="22"/>
        </w:rPr>
        <w:tab/>
      </w:r>
      <w:r w:rsidR="00502CD1" w:rsidRPr="006B7DD8">
        <w:rPr>
          <w:rFonts w:ascii="Garamond" w:hAnsi="Garamond"/>
          <w:sz w:val="22"/>
          <w:szCs w:val="22"/>
        </w:rPr>
        <w:tab/>
      </w:r>
      <w:r w:rsidR="00C624CD">
        <w:rPr>
          <w:rFonts w:ascii="Garamond" w:hAnsi="Garamond"/>
          <w:color w:val="000000" w:themeColor="text1"/>
          <w:sz w:val="22"/>
          <w:szCs w:val="22"/>
        </w:rPr>
        <w:t>Hedge-Clipping v Tree Felling Strategies; Financial Analysis for Strategy</w:t>
      </w:r>
    </w:p>
    <w:p w14:paraId="4EE87781" w14:textId="77777777" w:rsidR="00BA5116" w:rsidRDefault="00BA5116" w:rsidP="005F4F89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1440" w:right="140" w:hanging="1440"/>
        <w:outlineLvl w:val="0"/>
        <w:rPr>
          <w:rFonts w:ascii="Garamond" w:hAnsi="Garamond"/>
          <w:sz w:val="22"/>
          <w:szCs w:val="22"/>
        </w:rPr>
      </w:pPr>
    </w:p>
    <w:p w14:paraId="2D129B00" w14:textId="625B98AF" w:rsidR="0075392E" w:rsidRDefault="00AB3FB3" w:rsidP="005F4F89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1440" w:right="140" w:hanging="1440"/>
        <w:outlineLvl w:val="0"/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Day 4</w:t>
      </w:r>
      <w:r w:rsidR="00BA5116">
        <w:rPr>
          <w:rFonts w:ascii="Garamond" w:hAnsi="Garamond"/>
          <w:sz w:val="22"/>
          <w:szCs w:val="22"/>
        </w:rPr>
        <w:tab/>
      </w:r>
      <w:r w:rsidR="00BA5116">
        <w:rPr>
          <w:rFonts w:ascii="Garamond" w:hAnsi="Garamond"/>
          <w:sz w:val="22"/>
          <w:szCs w:val="22"/>
        </w:rPr>
        <w:tab/>
      </w:r>
      <w:r w:rsidR="009B5C65">
        <w:rPr>
          <w:rFonts w:ascii="Garamond" w:hAnsi="Garamond"/>
          <w:sz w:val="22"/>
          <w:szCs w:val="22"/>
        </w:rPr>
        <w:tab/>
      </w:r>
      <w:r w:rsidR="00C624CD" w:rsidRPr="009B29FE">
        <w:rPr>
          <w:rFonts w:ascii="Garamond" w:hAnsi="Garamond"/>
          <w:color w:val="000000" w:themeColor="text1"/>
          <w:sz w:val="22"/>
          <w:szCs w:val="22"/>
        </w:rPr>
        <w:t>Financial Analysis continued</w:t>
      </w:r>
      <w:r w:rsidR="00C624CD">
        <w:rPr>
          <w:rFonts w:ascii="Garamond" w:hAnsi="Garamond"/>
          <w:color w:val="000000" w:themeColor="text1"/>
          <w:sz w:val="22"/>
          <w:szCs w:val="22"/>
        </w:rPr>
        <w:t>.</w:t>
      </w:r>
      <w:r w:rsidR="00C624CD">
        <w:rPr>
          <w:rFonts w:ascii="Garamond" w:hAnsi="Garamond"/>
          <w:sz w:val="22"/>
          <w:szCs w:val="22"/>
        </w:rPr>
        <w:t xml:space="preserve"> </w:t>
      </w:r>
    </w:p>
    <w:p w14:paraId="2B58F6E6" w14:textId="77777777" w:rsidR="005F4F89" w:rsidRPr="005F4F89" w:rsidRDefault="005F4F89" w:rsidP="005F4F89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1440" w:right="140" w:hanging="1440"/>
        <w:outlineLvl w:val="0"/>
        <w:rPr>
          <w:rFonts w:ascii="Garamond" w:hAnsi="Garamond"/>
          <w:sz w:val="22"/>
          <w:szCs w:val="22"/>
        </w:rPr>
      </w:pPr>
    </w:p>
    <w:p w14:paraId="4982119B" w14:textId="216B234E" w:rsidR="0075392E" w:rsidRDefault="00AB3FB3" w:rsidP="00680648">
      <w:pPr>
        <w:widowControl w:val="0"/>
        <w:autoSpaceDE w:val="0"/>
        <w:autoSpaceDN w:val="0"/>
        <w:adjustRightInd w:val="0"/>
        <w:rPr>
          <w:rFonts w:ascii="Garamond" w:hAnsi="Garamond"/>
          <w:b/>
          <w:color w:val="C0504D" w:themeColor="accent2"/>
          <w:sz w:val="22"/>
          <w:szCs w:val="22"/>
        </w:rPr>
      </w:pPr>
      <w:r>
        <w:rPr>
          <w:rFonts w:ascii="Garamond" w:hAnsi="Garamond"/>
          <w:sz w:val="22"/>
          <w:szCs w:val="22"/>
        </w:rPr>
        <w:t>Day 5</w:t>
      </w:r>
      <w:r w:rsidR="009B5C65">
        <w:rPr>
          <w:rFonts w:ascii="Garamond" w:hAnsi="Garamond"/>
          <w:sz w:val="22"/>
          <w:szCs w:val="22"/>
        </w:rPr>
        <w:t xml:space="preserve"> </w:t>
      </w:r>
      <w:r w:rsidR="009B5C65">
        <w:rPr>
          <w:rFonts w:ascii="Garamond" w:hAnsi="Garamond"/>
          <w:sz w:val="22"/>
          <w:szCs w:val="22"/>
        </w:rPr>
        <w:tab/>
      </w:r>
      <w:r w:rsidR="009B5C65">
        <w:rPr>
          <w:rFonts w:ascii="Garamond" w:hAnsi="Garamond"/>
          <w:sz w:val="22"/>
          <w:szCs w:val="22"/>
        </w:rPr>
        <w:tab/>
        <w:t xml:space="preserve">     </w:t>
      </w:r>
      <w:r w:rsidR="00C624CD">
        <w:rPr>
          <w:rFonts w:ascii="Garamond" w:hAnsi="Garamond"/>
          <w:sz w:val="22"/>
          <w:szCs w:val="22"/>
        </w:rPr>
        <w:t xml:space="preserve">Case Analysis TBD </w:t>
      </w:r>
      <w:r w:rsidR="00C624CD" w:rsidRPr="0034521F">
        <w:rPr>
          <w:rFonts w:ascii="Garamond" w:hAnsi="Garamond"/>
          <w:b/>
          <w:bCs/>
          <w:color w:val="FF0000"/>
          <w:sz w:val="22"/>
          <w:szCs w:val="22"/>
        </w:rPr>
        <w:t>(</w:t>
      </w:r>
      <w:r w:rsidR="00C624CD">
        <w:rPr>
          <w:rFonts w:ascii="Garamond" w:hAnsi="Garamond"/>
          <w:b/>
          <w:bCs/>
          <w:color w:val="FF0000"/>
          <w:sz w:val="22"/>
          <w:szCs w:val="22"/>
        </w:rPr>
        <w:t xml:space="preserve">Individual </w:t>
      </w:r>
      <w:r w:rsidR="00C624CD" w:rsidRPr="0034521F">
        <w:rPr>
          <w:rFonts w:ascii="Garamond" w:hAnsi="Garamond"/>
          <w:b/>
          <w:bCs/>
          <w:color w:val="FF0000"/>
          <w:sz w:val="22"/>
          <w:szCs w:val="22"/>
        </w:rPr>
        <w:t>Case Paper</w:t>
      </w:r>
      <w:r w:rsidR="00C624CD">
        <w:rPr>
          <w:rFonts w:ascii="Garamond" w:hAnsi="Garamond"/>
          <w:b/>
          <w:bCs/>
          <w:color w:val="FF0000"/>
          <w:sz w:val="22"/>
          <w:szCs w:val="22"/>
        </w:rPr>
        <w:t xml:space="preserve"> due</w:t>
      </w:r>
      <w:r w:rsidR="00C624CD" w:rsidRPr="0034521F">
        <w:rPr>
          <w:rFonts w:ascii="Garamond" w:hAnsi="Garamond"/>
          <w:b/>
          <w:bCs/>
          <w:color w:val="FF0000"/>
          <w:sz w:val="22"/>
          <w:szCs w:val="22"/>
        </w:rPr>
        <w:t>)</w:t>
      </w:r>
    </w:p>
    <w:p w14:paraId="00E20462" w14:textId="5BF7DFF5" w:rsidR="007B10BE" w:rsidRPr="006264F4" w:rsidRDefault="007B10BE" w:rsidP="006A3A0D">
      <w:pPr>
        <w:tabs>
          <w:tab w:val="left" w:pos="270"/>
          <w:tab w:val="left" w:pos="720"/>
          <w:tab w:val="left" w:pos="144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right="142"/>
        <w:outlineLvl w:val="0"/>
        <w:rPr>
          <w:rFonts w:ascii="Garamond" w:hAnsi="Garamond"/>
          <w:b/>
          <w:bCs/>
          <w:color w:val="4F81BD" w:themeColor="accent1"/>
          <w:sz w:val="22"/>
          <w:szCs w:val="22"/>
        </w:rPr>
      </w:pPr>
    </w:p>
    <w:p w14:paraId="4B478714" w14:textId="43BC09E8" w:rsidR="00CA51B1" w:rsidRDefault="00AB3FB3" w:rsidP="00CA51B1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1440" w:right="142" w:hanging="1440"/>
        <w:outlineLvl w:val="0"/>
        <w:rPr>
          <w:rFonts w:ascii="Garamond" w:hAnsi="Garamond"/>
          <w:color w:val="000000" w:themeColor="text1"/>
          <w:sz w:val="22"/>
          <w:szCs w:val="22"/>
        </w:rPr>
      </w:pPr>
      <w:r>
        <w:rPr>
          <w:rFonts w:ascii="Garamond" w:hAnsi="Garamond"/>
          <w:sz w:val="22"/>
          <w:szCs w:val="22"/>
        </w:rPr>
        <w:t>Day 6</w:t>
      </w:r>
      <w:r w:rsidR="00916331">
        <w:rPr>
          <w:rFonts w:ascii="Garamond" w:hAnsi="Garamond"/>
          <w:sz w:val="22"/>
          <w:szCs w:val="22"/>
        </w:rPr>
        <w:tab/>
      </w:r>
      <w:r w:rsidR="00C04BFF" w:rsidRPr="006B7DD8">
        <w:rPr>
          <w:rFonts w:ascii="Garamond" w:hAnsi="Garamond"/>
          <w:color w:val="000000" w:themeColor="text1"/>
          <w:sz w:val="22"/>
          <w:szCs w:val="22"/>
        </w:rPr>
        <w:tab/>
      </w:r>
      <w:r w:rsidR="00CA51B1">
        <w:rPr>
          <w:rFonts w:ascii="Garamond" w:hAnsi="Garamond"/>
          <w:color w:val="000000" w:themeColor="text1"/>
          <w:sz w:val="22"/>
          <w:szCs w:val="22"/>
        </w:rPr>
        <w:tab/>
      </w:r>
      <w:r w:rsidR="00C624CD">
        <w:rPr>
          <w:rFonts w:ascii="Garamond" w:hAnsi="Garamond"/>
          <w:sz w:val="22"/>
          <w:szCs w:val="22"/>
        </w:rPr>
        <w:t>Industry Analysis</w:t>
      </w:r>
    </w:p>
    <w:p w14:paraId="50407870" w14:textId="77777777" w:rsidR="00CA51B1" w:rsidRPr="006B7DD8" w:rsidRDefault="00CA51B1" w:rsidP="00CA51B1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1440" w:right="142" w:hanging="1440"/>
        <w:outlineLvl w:val="0"/>
        <w:rPr>
          <w:rFonts w:ascii="Garamond" w:hAnsi="Garamond"/>
          <w:sz w:val="22"/>
          <w:szCs w:val="22"/>
        </w:rPr>
      </w:pPr>
    </w:p>
    <w:p w14:paraId="006EC6CD" w14:textId="142130BA" w:rsidR="007B10BE" w:rsidRPr="006B7DD8" w:rsidRDefault="00AB3FB3" w:rsidP="00CA51B1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right="142"/>
        <w:outlineLvl w:val="0"/>
        <w:rPr>
          <w:rFonts w:ascii="Garamond" w:hAnsi="Garamond"/>
          <w:color w:val="000000" w:themeColor="text1"/>
          <w:sz w:val="22"/>
          <w:szCs w:val="22"/>
        </w:rPr>
      </w:pPr>
      <w:r>
        <w:rPr>
          <w:rFonts w:ascii="Garamond" w:hAnsi="Garamond"/>
          <w:sz w:val="22"/>
          <w:szCs w:val="22"/>
        </w:rPr>
        <w:t>Day 7</w:t>
      </w:r>
      <w:r w:rsidR="00916331">
        <w:rPr>
          <w:rFonts w:ascii="Garamond" w:hAnsi="Garamond"/>
          <w:sz w:val="22"/>
          <w:szCs w:val="22"/>
        </w:rPr>
        <w:tab/>
      </w:r>
      <w:r w:rsidR="00C04BFF" w:rsidRPr="006B7DD8">
        <w:rPr>
          <w:rFonts w:ascii="Garamond" w:hAnsi="Garamond"/>
          <w:color w:val="000000" w:themeColor="text1"/>
          <w:sz w:val="22"/>
          <w:szCs w:val="22"/>
        </w:rPr>
        <w:tab/>
      </w:r>
      <w:r w:rsidR="00502CD1" w:rsidRPr="006B7DD8">
        <w:rPr>
          <w:rFonts w:ascii="Garamond" w:hAnsi="Garamond"/>
          <w:color w:val="000000" w:themeColor="text1"/>
          <w:sz w:val="22"/>
          <w:szCs w:val="22"/>
        </w:rPr>
        <w:tab/>
      </w:r>
      <w:r w:rsidR="00C624CD">
        <w:rPr>
          <w:rFonts w:ascii="Garamond" w:hAnsi="Garamond"/>
          <w:sz w:val="22"/>
          <w:szCs w:val="22"/>
        </w:rPr>
        <w:t>Five Factor Analysis continued</w:t>
      </w:r>
    </w:p>
    <w:p w14:paraId="34CD5694" w14:textId="77777777" w:rsidR="007B10BE" w:rsidRPr="006B7DD8" w:rsidRDefault="007B10BE" w:rsidP="00CA51B1">
      <w:pPr>
        <w:tabs>
          <w:tab w:val="left" w:pos="270"/>
          <w:tab w:val="left" w:pos="720"/>
          <w:tab w:val="left" w:pos="144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1440" w:right="142" w:hanging="1440"/>
        <w:outlineLvl w:val="0"/>
        <w:rPr>
          <w:rFonts w:ascii="Garamond" w:hAnsi="Garamond"/>
          <w:color w:val="000000" w:themeColor="text1"/>
          <w:sz w:val="22"/>
          <w:szCs w:val="22"/>
        </w:rPr>
      </w:pPr>
    </w:p>
    <w:p w14:paraId="447F36C5" w14:textId="170F07F3" w:rsidR="007B10BE" w:rsidRPr="006B7DD8" w:rsidRDefault="00AB3FB3" w:rsidP="005F4F89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1440" w:right="140" w:hanging="1440"/>
        <w:outlineLvl w:val="0"/>
        <w:rPr>
          <w:rFonts w:ascii="Garamond" w:hAnsi="Garamond"/>
          <w:color w:val="000000" w:themeColor="text1"/>
          <w:sz w:val="22"/>
          <w:szCs w:val="22"/>
        </w:rPr>
      </w:pPr>
      <w:r>
        <w:rPr>
          <w:rFonts w:ascii="Garamond" w:hAnsi="Garamond"/>
          <w:sz w:val="22"/>
          <w:szCs w:val="22"/>
        </w:rPr>
        <w:t>Day 8</w:t>
      </w:r>
      <w:r w:rsidR="00916331">
        <w:rPr>
          <w:rFonts w:ascii="Garamond" w:hAnsi="Garamond"/>
          <w:sz w:val="22"/>
          <w:szCs w:val="22"/>
        </w:rPr>
        <w:tab/>
      </w:r>
      <w:r w:rsidR="002D3598" w:rsidRPr="006B7DD8">
        <w:rPr>
          <w:rFonts w:ascii="Garamond" w:hAnsi="Garamond"/>
          <w:color w:val="000000" w:themeColor="text1"/>
          <w:sz w:val="22"/>
          <w:szCs w:val="22"/>
        </w:rPr>
        <w:tab/>
      </w:r>
      <w:r w:rsidR="00502CD1" w:rsidRPr="006B7DD8">
        <w:rPr>
          <w:rFonts w:ascii="Garamond" w:hAnsi="Garamond"/>
          <w:color w:val="000000" w:themeColor="text1"/>
          <w:sz w:val="22"/>
          <w:szCs w:val="22"/>
        </w:rPr>
        <w:tab/>
      </w:r>
      <w:r w:rsidR="00C624CD" w:rsidRPr="006B7DD8">
        <w:rPr>
          <w:rFonts w:ascii="Garamond" w:hAnsi="Garamond"/>
          <w:sz w:val="22"/>
          <w:szCs w:val="22"/>
        </w:rPr>
        <w:t>Core Competencies</w:t>
      </w:r>
      <w:r w:rsidR="00C624CD">
        <w:rPr>
          <w:rFonts w:ascii="Garamond" w:hAnsi="Garamond"/>
          <w:sz w:val="22"/>
          <w:szCs w:val="22"/>
        </w:rPr>
        <w:t xml:space="preserve">: </w:t>
      </w:r>
      <w:r w:rsidR="00C624CD" w:rsidRPr="006B7DD8">
        <w:rPr>
          <w:rFonts w:ascii="Garamond" w:hAnsi="Garamond"/>
          <w:color w:val="000000" w:themeColor="text1"/>
          <w:sz w:val="22"/>
          <w:szCs w:val="22"/>
        </w:rPr>
        <w:t>Value Chains:</w:t>
      </w:r>
      <w:r w:rsidR="00C624CD" w:rsidRPr="00DB3DCE">
        <w:rPr>
          <w:rFonts w:ascii="Garamond" w:hAnsi="Garamond"/>
          <w:color w:val="000000" w:themeColor="text1"/>
          <w:sz w:val="22"/>
          <w:szCs w:val="22"/>
        </w:rPr>
        <w:t xml:space="preserve"> </w:t>
      </w:r>
      <w:r w:rsidR="00C624CD" w:rsidRPr="006B7DD8">
        <w:rPr>
          <w:rFonts w:ascii="Garamond" w:hAnsi="Garamond"/>
          <w:color w:val="000000" w:themeColor="text1"/>
          <w:sz w:val="22"/>
          <w:szCs w:val="22"/>
        </w:rPr>
        <w:t>Make or B</w:t>
      </w:r>
      <w:r w:rsidR="00C624CD">
        <w:rPr>
          <w:rFonts w:ascii="Garamond" w:hAnsi="Garamond"/>
          <w:color w:val="000000" w:themeColor="text1"/>
          <w:sz w:val="22"/>
          <w:szCs w:val="22"/>
        </w:rPr>
        <w:t xml:space="preserve">uy </w:t>
      </w:r>
      <w:r w:rsidR="00C624CD" w:rsidRPr="009B29FE">
        <w:rPr>
          <w:rFonts w:ascii="Garamond" w:hAnsi="Garamond"/>
          <w:b/>
          <w:bCs/>
          <w:color w:val="FF0000"/>
          <w:sz w:val="22"/>
          <w:szCs w:val="22"/>
        </w:rPr>
        <w:t>(Industry Analysis due)</w:t>
      </w:r>
    </w:p>
    <w:p w14:paraId="5F650216" w14:textId="77777777" w:rsidR="007B10BE" w:rsidRPr="006B7DD8" w:rsidRDefault="007B10BE" w:rsidP="005F4F89">
      <w:pPr>
        <w:tabs>
          <w:tab w:val="left" w:pos="270"/>
          <w:tab w:val="left" w:pos="720"/>
          <w:tab w:val="left" w:pos="144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1440" w:right="140" w:hanging="1440"/>
        <w:outlineLvl w:val="0"/>
        <w:rPr>
          <w:rFonts w:ascii="Garamond" w:hAnsi="Garamond"/>
          <w:color w:val="000000" w:themeColor="text1"/>
          <w:sz w:val="22"/>
          <w:szCs w:val="22"/>
        </w:rPr>
      </w:pPr>
    </w:p>
    <w:p w14:paraId="410DF855" w14:textId="6071B2E9" w:rsidR="007B10BE" w:rsidRPr="006B7DD8" w:rsidRDefault="00AB3FB3" w:rsidP="00AB3FB3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right="140"/>
        <w:jc w:val="both"/>
        <w:outlineLvl w:val="0"/>
        <w:rPr>
          <w:rFonts w:ascii="Garamond" w:hAnsi="Garamond"/>
          <w:color w:val="000000" w:themeColor="text1"/>
          <w:sz w:val="22"/>
          <w:szCs w:val="22"/>
        </w:rPr>
      </w:pPr>
      <w:r>
        <w:rPr>
          <w:rFonts w:ascii="Garamond" w:hAnsi="Garamond"/>
          <w:sz w:val="22"/>
          <w:szCs w:val="22"/>
        </w:rPr>
        <w:t>Day 9</w:t>
      </w:r>
      <w:r w:rsidR="00916331">
        <w:rPr>
          <w:rFonts w:ascii="Garamond" w:hAnsi="Garamond"/>
          <w:sz w:val="22"/>
          <w:szCs w:val="22"/>
        </w:rPr>
        <w:tab/>
      </w:r>
      <w:r w:rsidR="002D3598" w:rsidRPr="006B7DD8">
        <w:rPr>
          <w:rFonts w:ascii="Garamond" w:hAnsi="Garamond"/>
          <w:color w:val="000000" w:themeColor="text1"/>
          <w:sz w:val="22"/>
          <w:szCs w:val="22"/>
        </w:rPr>
        <w:tab/>
      </w:r>
      <w:r w:rsidR="00FB223F" w:rsidRPr="006B7DD8">
        <w:rPr>
          <w:rFonts w:ascii="Garamond" w:hAnsi="Garamond"/>
          <w:color w:val="000000" w:themeColor="text1"/>
          <w:sz w:val="22"/>
          <w:szCs w:val="22"/>
        </w:rPr>
        <w:tab/>
      </w:r>
      <w:r w:rsidR="00C624CD" w:rsidRPr="006B7DD8">
        <w:rPr>
          <w:rFonts w:ascii="Garamond" w:hAnsi="Garamond"/>
          <w:sz w:val="22"/>
          <w:szCs w:val="22"/>
        </w:rPr>
        <w:t>Strategies for Entry, Growth, Decline</w:t>
      </w:r>
    </w:p>
    <w:p w14:paraId="4FFCB5C3" w14:textId="77777777" w:rsidR="007B10BE" w:rsidRPr="006B7DD8" w:rsidRDefault="007B10BE" w:rsidP="005F4F89">
      <w:pPr>
        <w:tabs>
          <w:tab w:val="left" w:pos="270"/>
          <w:tab w:val="left" w:pos="720"/>
          <w:tab w:val="left" w:pos="144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1440" w:right="140" w:hanging="1440"/>
        <w:outlineLvl w:val="0"/>
        <w:rPr>
          <w:rFonts w:ascii="Garamond" w:hAnsi="Garamond"/>
          <w:color w:val="000000" w:themeColor="text1"/>
          <w:sz w:val="22"/>
          <w:szCs w:val="22"/>
        </w:rPr>
      </w:pPr>
    </w:p>
    <w:p w14:paraId="2CD5CE5C" w14:textId="2077F10A" w:rsidR="007B10BE" w:rsidRPr="009B29FE" w:rsidRDefault="00AB3FB3" w:rsidP="005F4F89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1440" w:right="140" w:hanging="1440"/>
        <w:outlineLvl w:val="0"/>
        <w:rPr>
          <w:rFonts w:ascii="Garamond" w:hAnsi="Garamond"/>
          <w:color w:val="000000" w:themeColor="text1"/>
          <w:sz w:val="22"/>
          <w:szCs w:val="22"/>
        </w:rPr>
      </w:pPr>
      <w:r>
        <w:rPr>
          <w:rFonts w:ascii="Garamond" w:hAnsi="Garamond"/>
          <w:sz w:val="22"/>
          <w:szCs w:val="22"/>
        </w:rPr>
        <w:t>Day 10</w:t>
      </w:r>
      <w:r w:rsidR="00916331">
        <w:rPr>
          <w:rFonts w:ascii="Garamond" w:hAnsi="Garamond"/>
          <w:sz w:val="22"/>
          <w:szCs w:val="22"/>
        </w:rPr>
        <w:tab/>
      </w:r>
      <w:r w:rsidR="002D3598" w:rsidRPr="006B7DD8">
        <w:rPr>
          <w:rFonts w:ascii="Garamond" w:hAnsi="Garamond"/>
          <w:color w:val="000000" w:themeColor="text1"/>
          <w:sz w:val="22"/>
          <w:szCs w:val="22"/>
        </w:rPr>
        <w:tab/>
      </w:r>
      <w:r w:rsidR="00FB223F" w:rsidRPr="006B7DD8">
        <w:rPr>
          <w:rFonts w:ascii="Garamond" w:hAnsi="Garamond"/>
          <w:color w:val="000000" w:themeColor="text1"/>
          <w:sz w:val="22"/>
          <w:szCs w:val="22"/>
        </w:rPr>
        <w:tab/>
      </w:r>
      <w:r w:rsidR="00C624CD" w:rsidRPr="006264F4">
        <w:rPr>
          <w:rFonts w:ascii="Garamond" w:hAnsi="Garamond"/>
          <w:b/>
          <w:bCs/>
          <w:color w:val="4F81BD" w:themeColor="accent1"/>
          <w:sz w:val="22"/>
          <w:szCs w:val="22"/>
        </w:rPr>
        <w:t>Exam (in-class, open notes</w:t>
      </w:r>
      <w:r w:rsidR="00C624CD">
        <w:rPr>
          <w:rFonts w:ascii="Garamond" w:hAnsi="Garamond"/>
          <w:b/>
          <w:bCs/>
          <w:color w:val="4F81BD" w:themeColor="accent1"/>
          <w:sz w:val="22"/>
          <w:szCs w:val="22"/>
        </w:rPr>
        <w:t>, closed computers &amp; phones</w:t>
      </w:r>
      <w:r w:rsidR="00C624CD" w:rsidRPr="006264F4">
        <w:rPr>
          <w:rFonts w:ascii="Garamond" w:hAnsi="Garamond"/>
          <w:b/>
          <w:bCs/>
          <w:color w:val="4F81BD" w:themeColor="accent1"/>
          <w:sz w:val="22"/>
          <w:szCs w:val="22"/>
        </w:rPr>
        <w:t>)</w:t>
      </w:r>
    </w:p>
    <w:p w14:paraId="6CFAF132" w14:textId="77777777" w:rsidR="005F4F89" w:rsidRDefault="005F4F89" w:rsidP="005F4F89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1440" w:right="140" w:hanging="1440"/>
        <w:outlineLvl w:val="0"/>
        <w:rPr>
          <w:rFonts w:ascii="Garamond" w:hAnsi="Garamond"/>
          <w:color w:val="000000" w:themeColor="text1"/>
          <w:sz w:val="22"/>
          <w:szCs w:val="22"/>
        </w:rPr>
      </w:pPr>
    </w:p>
    <w:p w14:paraId="7203FE67" w14:textId="2B6869CE" w:rsidR="005F4F89" w:rsidRPr="006B7DD8" w:rsidRDefault="00AB3FB3" w:rsidP="005F4F89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1440" w:right="140" w:hanging="1440"/>
        <w:outlineLvl w:val="0"/>
        <w:rPr>
          <w:rFonts w:ascii="Garamond" w:hAnsi="Garamond"/>
          <w:color w:val="000000" w:themeColor="text1"/>
          <w:sz w:val="22"/>
          <w:szCs w:val="22"/>
        </w:rPr>
      </w:pPr>
      <w:r>
        <w:rPr>
          <w:rFonts w:ascii="Garamond" w:hAnsi="Garamond"/>
          <w:sz w:val="22"/>
          <w:szCs w:val="22"/>
        </w:rPr>
        <w:t>Day 11</w:t>
      </w:r>
      <w:r w:rsidR="00916331">
        <w:rPr>
          <w:rFonts w:ascii="Garamond" w:hAnsi="Garamond"/>
          <w:sz w:val="22"/>
          <w:szCs w:val="22"/>
        </w:rPr>
        <w:tab/>
      </w:r>
      <w:r w:rsidR="005F4F89">
        <w:rPr>
          <w:rFonts w:ascii="Garamond" w:hAnsi="Garamond"/>
          <w:color w:val="000000" w:themeColor="text1"/>
          <w:sz w:val="22"/>
          <w:szCs w:val="22"/>
        </w:rPr>
        <w:tab/>
      </w:r>
      <w:r w:rsidR="005F4F89">
        <w:rPr>
          <w:rFonts w:ascii="Garamond" w:hAnsi="Garamond"/>
          <w:color w:val="000000" w:themeColor="text1"/>
          <w:sz w:val="22"/>
          <w:szCs w:val="22"/>
        </w:rPr>
        <w:tab/>
      </w:r>
      <w:r w:rsidR="00551346" w:rsidRPr="00551346">
        <w:rPr>
          <w:rFonts w:ascii="Garamond" w:hAnsi="Garamond"/>
          <w:b/>
          <w:bCs/>
          <w:color w:val="709FDB" w:themeColor="text2" w:themeTint="80"/>
          <w:sz w:val="22"/>
          <w:szCs w:val="22"/>
        </w:rPr>
        <w:t>Group Case Presentation (</w:t>
      </w:r>
      <w:r w:rsidR="00551346">
        <w:rPr>
          <w:rFonts w:ascii="Garamond" w:hAnsi="Garamond"/>
          <w:b/>
          <w:bCs/>
          <w:color w:val="709FDB" w:themeColor="text2" w:themeTint="80"/>
          <w:sz w:val="22"/>
          <w:szCs w:val="22"/>
        </w:rPr>
        <w:t>c</w:t>
      </w:r>
      <w:r w:rsidR="00551346" w:rsidRPr="00551346">
        <w:rPr>
          <w:rFonts w:ascii="Garamond" w:hAnsi="Garamond"/>
          <w:b/>
          <w:bCs/>
          <w:color w:val="709FDB" w:themeColor="text2" w:themeTint="80"/>
          <w:sz w:val="22"/>
          <w:szCs w:val="22"/>
        </w:rPr>
        <w:t xml:space="preserve">ase </w:t>
      </w:r>
      <w:proofErr w:type="spellStart"/>
      <w:r w:rsidR="00551346" w:rsidRPr="00551346">
        <w:rPr>
          <w:rFonts w:ascii="Garamond" w:hAnsi="Garamond"/>
          <w:b/>
          <w:bCs/>
          <w:color w:val="709FDB" w:themeColor="text2" w:themeTint="80"/>
          <w:sz w:val="22"/>
          <w:szCs w:val="22"/>
        </w:rPr>
        <w:t>tbd</w:t>
      </w:r>
      <w:proofErr w:type="spellEnd"/>
      <w:r w:rsidR="00551346" w:rsidRPr="00551346">
        <w:rPr>
          <w:rFonts w:ascii="Garamond" w:hAnsi="Garamond"/>
          <w:b/>
          <w:bCs/>
          <w:color w:val="709FDB" w:themeColor="text2" w:themeTint="80"/>
          <w:sz w:val="22"/>
          <w:szCs w:val="22"/>
        </w:rPr>
        <w:t>)</w:t>
      </w:r>
    </w:p>
    <w:p w14:paraId="1D77A03D" w14:textId="77777777" w:rsidR="00874D54" w:rsidRDefault="00874D54" w:rsidP="00DE6F6B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right="140"/>
        <w:outlineLvl w:val="0"/>
        <w:rPr>
          <w:rFonts w:ascii="Garamond" w:hAnsi="Garamond"/>
          <w:sz w:val="22"/>
          <w:szCs w:val="22"/>
        </w:rPr>
      </w:pPr>
    </w:p>
    <w:p w14:paraId="6EFDEE66" w14:textId="3F2FA3C2" w:rsidR="00B55C96" w:rsidRDefault="00AB3FB3" w:rsidP="00DE6F6B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right="140"/>
        <w:outlineLvl w:val="0"/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Day 12</w:t>
      </w:r>
      <w:r w:rsidR="00B55C96">
        <w:rPr>
          <w:rFonts w:ascii="Garamond" w:hAnsi="Garamond"/>
          <w:sz w:val="22"/>
          <w:szCs w:val="22"/>
        </w:rPr>
        <w:tab/>
      </w:r>
      <w:r w:rsidR="00B55C96">
        <w:rPr>
          <w:rFonts w:ascii="Garamond" w:hAnsi="Garamond"/>
          <w:sz w:val="22"/>
          <w:szCs w:val="22"/>
        </w:rPr>
        <w:tab/>
      </w:r>
      <w:r w:rsidR="00B55C96">
        <w:rPr>
          <w:rFonts w:ascii="Garamond" w:hAnsi="Garamond"/>
          <w:sz w:val="22"/>
          <w:szCs w:val="22"/>
        </w:rPr>
        <w:tab/>
      </w:r>
      <w:r w:rsidR="00B82B39">
        <w:rPr>
          <w:rFonts w:ascii="Garamond" w:hAnsi="Garamond"/>
          <w:sz w:val="22"/>
          <w:szCs w:val="22"/>
        </w:rPr>
        <w:t>Tesla Case</w:t>
      </w:r>
      <w:r w:rsidR="00B82B39" w:rsidRPr="0027677F">
        <w:rPr>
          <w:rFonts w:ascii="Garamond" w:hAnsi="Garamond"/>
          <w:sz w:val="22"/>
          <w:szCs w:val="22"/>
        </w:rPr>
        <w:t xml:space="preserve"> Analysis</w:t>
      </w:r>
      <w:r w:rsidR="00B82B39">
        <w:rPr>
          <w:rFonts w:ascii="Garamond" w:hAnsi="Garamond"/>
          <w:color w:val="4F81BD" w:themeColor="accent1"/>
          <w:sz w:val="22"/>
          <w:szCs w:val="22"/>
        </w:rPr>
        <w:t xml:space="preserve"> </w:t>
      </w:r>
      <w:r w:rsidR="00B82B39" w:rsidRPr="00E6644E">
        <w:rPr>
          <w:rFonts w:ascii="Garamond" w:hAnsi="Garamond"/>
          <w:b/>
          <w:color w:val="FF0000"/>
          <w:sz w:val="22"/>
          <w:szCs w:val="22"/>
        </w:rPr>
        <w:t>(Individual</w:t>
      </w:r>
      <w:r w:rsidR="00B82B39">
        <w:rPr>
          <w:rFonts w:ascii="Garamond" w:hAnsi="Garamond"/>
          <w:b/>
          <w:color w:val="FF0000"/>
          <w:sz w:val="22"/>
          <w:szCs w:val="22"/>
        </w:rPr>
        <w:t xml:space="preserve"> </w:t>
      </w:r>
      <w:r w:rsidR="00B82B39" w:rsidRPr="00E6644E">
        <w:rPr>
          <w:rFonts w:ascii="Garamond" w:hAnsi="Garamond"/>
          <w:b/>
          <w:color w:val="FF0000"/>
          <w:sz w:val="22"/>
          <w:szCs w:val="22"/>
        </w:rPr>
        <w:t>Paper</w:t>
      </w:r>
      <w:r w:rsidR="00B82B39">
        <w:rPr>
          <w:rFonts w:ascii="Garamond" w:hAnsi="Garamond"/>
          <w:b/>
          <w:color w:val="FF0000"/>
          <w:sz w:val="22"/>
          <w:szCs w:val="22"/>
        </w:rPr>
        <w:t>s</w:t>
      </w:r>
      <w:r w:rsidR="00B82B39" w:rsidRPr="00E6644E">
        <w:rPr>
          <w:rFonts w:ascii="Garamond" w:hAnsi="Garamond"/>
          <w:b/>
          <w:color w:val="FF0000"/>
          <w:sz w:val="22"/>
          <w:szCs w:val="22"/>
        </w:rPr>
        <w:t xml:space="preserve"> due)</w:t>
      </w:r>
    </w:p>
    <w:p w14:paraId="13C90864" w14:textId="22539DF3" w:rsidR="008A6CA9" w:rsidRDefault="008A6CA9" w:rsidP="00766385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right="140"/>
        <w:outlineLvl w:val="0"/>
        <w:rPr>
          <w:rFonts w:ascii="Garamond" w:hAnsi="Garamond"/>
          <w:color w:val="000000" w:themeColor="text1"/>
          <w:sz w:val="22"/>
          <w:szCs w:val="22"/>
        </w:rPr>
      </w:pPr>
    </w:p>
    <w:p w14:paraId="7CDF40E6" w14:textId="32BF0A0D" w:rsidR="008A6CA9" w:rsidRDefault="008A6CA9" w:rsidP="005F4F89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1440" w:right="140" w:hanging="1440"/>
        <w:outlineLvl w:val="0"/>
        <w:rPr>
          <w:rFonts w:ascii="Garamond" w:hAnsi="Garamond"/>
          <w:color w:val="000000" w:themeColor="text1"/>
          <w:sz w:val="22"/>
          <w:szCs w:val="22"/>
        </w:rPr>
      </w:pPr>
      <w:r>
        <w:rPr>
          <w:rFonts w:ascii="Garamond" w:hAnsi="Garamond"/>
          <w:color w:val="000000" w:themeColor="text1"/>
          <w:sz w:val="22"/>
          <w:szCs w:val="22"/>
        </w:rPr>
        <w:t>There is no final exam in this course.</w:t>
      </w:r>
    </w:p>
    <w:p w14:paraId="65F15575" w14:textId="7668674E" w:rsidR="00E97F63" w:rsidRDefault="00E97F63" w:rsidP="009B29FE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right="140"/>
        <w:outlineLvl w:val="0"/>
        <w:rPr>
          <w:rFonts w:ascii="Garamond" w:hAnsi="Garamond"/>
          <w:color w:val="000000" w:themeColor="text1"/>
          <w:sz w:val="22"/>
          <w:szCs w:val="22"/>
        </w:rPr>
      </w:pPr>
    </w:p>
    <w:p w14:paraId="7A7DFF5A" w14:textId="77777777" w:rsidR="00984C40" w:rsidRDefault="00984C40" w:rsidP="00984C40">
      <w:pPr>
        <w:tabs>
          <w:tab w:val="left" w:pos="720"/>
          <w:tab w:val="left" w:pos="1440"/>
          <w:tab w:val="left" w:pos="2160"/>
          <w:tab w:val="left" w:pos="2520"/>
          <w:tab w:val="left" w:pos="2700"/>
          <w:tab w:val="left" w:pos="288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360" w:lineRule="auto"/>
        <w:ind w:right="860"/>
        <w:jc w:val="both"/>
        <w:rPr>
          <w:rFonts w:ascii="Garamond" w:hAnsi="Garamond"/>
          <w:color w:val="000000" w:themeColor="text1"/>
          <w:sz w:val="22"/>
          <w:szCs w:val="22"/>
        </w:rPr>
      </w:pPr>
      <w:r w:rsidRPr="006D2ACE">
        <w:rPr>
          <w:rFonts w:ascii="Garamond" w:hAnsi="Garamond"/>
          <w:b/>
          <w:color w:val="000000" w:themeColor="text1"/>
          <w:sz w:val="22"/>
          <w:szCs w:val="22"/>
        </w:rPr>
        <w:t>Assignments</w:t>
      </w:r>
      <w:r>
        <w:rPr>
          <w:rFonts w:ascii="Garamond" w:hAnsi="Garamond"/>
          <w:color w:val="000000" w:themeColor="text1"/>
          <w:sz w:val="22"/>
          <w:szCs w:val="22"/>
        </w:rPr>
        <w:t xml:space="preserve">: </w:t>
      </w:r>
    </w:p>
    <w:p w14:paraId="3223E65A" w14:textId="5C6223E6" w:rsidR="00551346" w:rsidRDefault="00551346" w:rsidP="00984C40">
      <w:pPr>
        <w:tabs>
          <w:tab w:val="left" w:pos="720"/>
          <w:tab w:val="left" w:pos="1440"/>
          <w:tab w:val="left" w:pos="2160"/>
          <w:tab w:val="left" w:pos="2520"/>
          <w:tab w:val="left" w:pos="2700"/>
          <w:tab w:val="left" w:pos="288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360" w:lineRule="auto"/>
        <w:ind w:right="860"/>
        <w:jc w:val="both"/>
        <w:rPr>
          <w:rFonts w:ascii="Garamond" w:hAnsi="Garamond"/>
          <w:b/>
          <w:bCs/>
          <w:color w:val="FF0000"/>
          <w:sz w:val="22"/>
          <w:szCs w:val="22"/>
        </w:rPr>
      </w:pPr>
      <w:r>
        <w:rPr>
          <w:rFonts w:ascii="Garamond" w:hAnsi="Garamond"/>
          <w:b/>
          <w:bCs/>
          <w:color w:val="FF0000"/>
          <w:sz w:val="22"/>
          <w:szCs w:val="22"/>
        </w:rPr>
        <w:t>Individual Case Paper</w:t>
      </w:r>
      <w:r>
        <w:rPr>
          <w:rFonts w:ascii="Garamond" w:hAnsi="Garamond"/>
          <w:b/>
          <w:bCs/>
          <w:color w:val="FF0000"/>
          <w:sz w:val="22"/>
          <w:szCs w:val="22"/>
        </w:rPr>
        <w:tab/>
      </w:r>
      <w:r>
        <w:rPr>
          <w:rFonts w:ascii="Garamond" w:hAnsi="Garamond"/>
          <w:b/>
          <w:bCs/>
          <w:color w:val="FF0000"/>
          <w:sz w:val="22"/>
          <w:szCs w:val="22"/>
        </w:rPr>
        <w:tab/>
        <w:t>10 points</w:t>
      </w:r>
    </w:p>
    <w:p w14:paraId="41B67A0B" w14:textId="28431FB3" w:rsidR="00984C40" w:rsidRPr="00E356EA" w:rsidRDefault="00E8144F" w:rsidP="00984C40">
      <w:pPr>
        <w:tabs>
          <w:tab w:val="left" w:pos="720"/>
          <w:tab w:val="left" w:pos="1440"/>
          <w:tab w:val="left" w:pos="2160"/>
          <w:tab w:val="left" w:pos="2520"/>
          <w:tab w:val="left" w:pos="2700"/>
          <w:tab w:val="left" w:pos="288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360" w:lineRule="auto"/>
        <w:ind w:right="860"/>
        <w:jc w:val="both"/>
        <w:rPr>
          <w:rFonts w:ascii="Garamond" w:hAnsi="Garamond"/>
          <w:b/>
          <w:bCs/>
          <w:color w:val="FF0000"/>
          <w:sz w:val="22"/>
          <w:szCs w:val="22"/>
        </w:rPr>
      </w:pPr>
      <w:r w:rsidRPr="00E356EA">
        <w:rPr>
          <w:rFonts w:ascii="Garamond" w:hAnsi="Garamond"/>
          <w:b/>
          <w:bCs/>
          <w:color w:val="FF0000"/>
          <w:sz w:val="22"/>
          <w:szCs w:val="22"/>
        </w:rPr>
        <w:t>Industry Analysis</w:t>
      </w:r>
      <w:r w:rsidR="00984C40" w:rsidRPr="00E356EA">
        <w:rPr>
          <w:rFonts w:ascii="Garamond" w:hAnsi="Garamond"/>
          <w:b/>
          <w:bCs/>
          <w:color w:val="FF0000"/>
          <w:sz w:val="22"/>
          <w:szCs w:val="22"/>
        </w:rPr>
        <w:t xml:space="preserve"> </w:t>
      </w:r>
      <w:r w:rsidRPr="00E356EA">
        <w:rPr>
          <w:rFonts w:ascii="Garamond" w:hAnsi="Garamond"/>
          <w:b/>
          <w:bCs/>
          <w:color w:val="FF0000"/>
          <w:sz w:val="22"/>
          <w:szCs w:val="22"/>
        </w:rPr>
        <w:tab/>
      </w:r>
      <w:r w:rsidRPr="00E356EA">
        <w:rPr>
          <w:rFonts w:ascii="Garamond" w:hAnsi="Garamond"/>
          <w:b/>
          <w:bCs/>
          <w:color w:val="FF0000"/>
          <w:sz w:val="22"/>
          <w:szCs w:val="22"/>
        </w:rPr>
        <w:tab/>
      </w:r>
      <w:r w:rsidR="00984C40" w:rsidRPr="00E356EA">
        <w:rPr>
          <w:rFonts w:ascii="Garamond" w:hAnsi="Garamond"/>
          <w:b/>
          <w:bCs/>
          <w:color w:val="FF0000"/>
          <w:sz w:val="22"/>
          <w:szCs w:val="22"/>
        </w:rPr>
        <w:t>10 points</w:t>
      </w:r>
    </w:p>
    <w:p w14:paraId="2C729A8A" w14:textId="3506B15E" w:rsidR="00E8144F" w:rsidRPr="004B30F1" w:rsidRDefault="00E8144F" w:rsidP="00984C40">
      <w:pPr>
        <w:tabs>
          <w:tab w:val="left" w:pos="720"/>
          <w:tab w:val="left" w:pos="1440"/>
          <w:tab w:val="left" w:pos="2160"/>
          <w:tab w:val="left" w:pos="2520"/>
          <w:tab w:val="left" w:pos="2700"/>
          <w:tab w:val="left" w:pos="288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360" w:lineRule="auto"/>
        <w:ind w:right="860"/>
        <w:jc w:val="both"/>
        <w:rPr>
          <w:rFonts w:ascii="Garamond" w:hAnsi="Garamond"/>
          <w:b/>
          <w:bCs/>
          <w:color w:val="548DD4" w:themeColor="text2" w:themeTint="99"/>
          <w:sz w:val="22"/>
          <w:szCs w:val="22"/>
        </w:rPr>
      </w:pPr>
      <w:r>
        <w:rPr>
          <w:rFonts w:ascii="Garamond" w:hAnsi="Garamond"/>
          <w:b/>
          <w:bCs/>
          <w:color w:val="548DD4" w:themeColor="text2" w:themeTint="99"/>
          <w:sz w:val="22"/>
          <w:szCs w:val="22"/>
        </w:rPr>
        <w:t>Exam</w:t>
      </w:r>
      <w:r>
        <w:rPr>
          <w:rFonts w:ascii="Garamond" w:hAnsi="Garamond"/>
          <w:b/>
          <w:bCs/>
          <w:color w:val="548DD4" w:themeColor="text2" w:themeTint="99"/>
          <w:sz w:val="22"/>
          <w:szCs w:val="22"/>
        </w:rPr>
        <w:tab/>
      </w:r>
      <w:r>
        <w:rPr>
          <w:rFonts w:ascii="Garamond" w:hAnsi="Garamond"/>
          <w:b/>
          <w:bCs/>
          <w:color w:val="548DD4" w:themeColor="text2" w:themeTint="99"/>
          <w:sz w:val="22"/>
          <w:szCs w:val="22"/>
        </w:rPr>
        <w:tab/>
      </w:r>
      <w:r>
        <w:rPr>
          <w:rFonts w:ascii="Garamond" w:hAnsi="Garamond"/>
          <w:b/>
          <w:bCs/>
          <w:color w:val="548DD4" w:themeColor="text2" w:themeTint="99"/>
          <w:sz w:val="22"/>
          <w:szCs w:val="22"/>
        </w:rPr>
        <w:tab/>
      </w:r>
      <w:r>
        <w:rPr>
          <w:rFonts w:ascii="Garamond" w:hAnsi="Garamond"/>
          <w:b/>
          <w:bCs/>
          <w:color w:val="548DD4" w:themeColor="text2" w:themeTint="99"/>
          <w:sz w:val="22"/>
          <w:szCs w:val="22"/>
        </w:rPr>
        <w:tab/>
        <w:t>40 points</w:t>
      </w:r>
    </w:p>
    <w:p w14:paraId="5EB6F82F" w14:textId="77777777" w:rsidR="00551346" w:rsidRPr="00551346" w:rsidRDefault="00551346" w:rsidP="00551346">
      <w:pPr>
        <w:tabs>
          <w:tab w:val="left" w:pos="720"/>
          <w:tab w:val="left" w:pos="1440"/>
          <w:tab w:val="left" w:pos="2160"/>
          <w:tab w:val="left" w:pos="2520"/>
          <w:tab w:val="left" w:pos="2700"/>
          <w:tab w:val="left" w:pos="288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360" w:lineRule="auto"/>
        <w:ind w:right="860"/>
        <w:jc w:val="both"/>
        <w:rPr>
          <w:rFonts w:ascii="Garamond" w:hAnsi="Garamond"/>
          <w:b/>
          <w:bCs/>
          <w:color w:val="709FDB" w:themeColor="text2" w:themeTint="80"/>
          <w:sz w:val="22"/>
          <w:szCs w:val="22"/>
        </w:rPr>
      </w:pPr>
      <w:r w:rsidRPr="00551346">
        <w:rPr>
          <w:rFonts w:ascii="Garamond" w:hAnsi="Garamond"/>
          <w:b/>
          <w:bCs/>
          <w:color w:val="709FDB" w:themeColor="text2" w:themeTint="80"/>
          <w:sz w:val="22"/>
          <w:szCs w:val="22"/>
        </w:rPr>
        <w:t>Group Case Presentation</w:t>
      </w:r>
      <w:r w:rsidRPr="00551346">
        <w:rPr>
          <w:rFonts w:ascii="Garamond" w:hAnsi="Garamond"/>
          <w:b/>
          <w:bCs/>
          <w:color w:val="709FDB" w:themeColor="text2" w:themeTint="80"/>
          <w:sz w:val="22"/>
          <w:szCs w:val="22"/>
        </w:rPr>
        <w:tab/>
        <w:t xml:space="preserve">10 points </w:t>
      </w:r>
    </w:p>
    <w:p w14:paraId="7E9E9FFB" w14:textId="16E29199" w:rsidR="007105B5" w:rsidRPr="00E356EA" w:rsidRDefault="00E356EA" w:rsidP="007105B5">
      <w:pPr>
        <w:tabs>
          <w:tab w:val="left" w:pos="720"/>
          <w:tab w:val="left" w:pos="1440"/>
          <w:tab w:val="left" w:pos="2160"/>
          <w:tab w:val="left" w:pos="2520"/>
          <w:tab w:val="left" w:pos="2700"/>
          <w:tab w:val="left" w:pos="288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360" w:lineRule="auto"/>
        <w:ind w:right="860"/>
        <w:jc w:val="both"/>
        <w:rPr>
          <w:rFonts w:ascii="Garamond" w:hAnsi="Garamond"/>
          <w:b/>
          <w:bCs/>
          <w:color w:val="FF0000"/>
          <w:sz w:val="22"/>
          <w:szCs w:val="22"/>
        </w:rPr>
      </w:pPr>
      <w:r w:rsidRPr="00E356EA">
        <w:rPr>
          <w:rFonts w:ascii="Garamond" w:hAnsi="Garamond"/>
          <w:b/>
          <w:bCs/>
          <w:color w:val="FF0000"/>
          <w:sz w:val="22"/>
          <w:szCs w:val="22"/>
        </w:rPr>
        <w:t xml:space="preserve">Tesla </w:t>
      </w:r>
      <w:r w:rsidRPr="009B29FE">
        <w:rPr>
          <w:rFonts w:ascii="Garamond" w:hAnsi="Garamond"/>
          <w:b/>
          <w:bCs/>
          <w:color w:val="FF0000"/>
          <w:sz w:val="22"/>
          <w:szCs w:val="22"/>
        </w:rPr>
        <w:t>Case Paper</w:t>
      </w:r>
      <w:r w:rsidRPr="009B29FE">
        <w:rPr>
          <w:rFonts w:ascii="Garamond" w:hAnsi="Garamond"/>
          <w:b/>
          <w:bCs/>
          <w:color w:val="FF0000"/>
          <w:sz w:val="22"/>
          <w:szCs w:val="22"/>
        </w:rPr>
        <w:tab/>
      </w:r>
      <w:r w:rsidRPr="009B29FE">
        <w:rPr>
          <w:rFonts w:ascii="Garamond" w:hAnsi="Garamond"/>
          <w:b/>
          <w:bCs/>
          <w:color w:val="FF0000"/>
          <w:sz w:val="22"/>
          <w:szCs w:val="22"/>
        </w:rPr>
        <w:tab/>
      </w:r>
      <w:r w:rsidR="0054336E">
        <w:rPr>
          <w:rFonts w:ascii="Garamond" w:hAnsi="Garamond"/>
          <w:b/>
          <w:bCs/>
          <w:color w:val="FF0000"/>
          <w:sz w:val="22"/>
          <w:szCs w:val="22"/>
        </w:rPr>
        <w:t>3</w:t>
      </w:r>
      <w:r w:rsidRPr="009B29FE">
        <w:rPr>
          <w:rFonts w:ascii="Garamond" w:hAnsi="Garamond"/>
          <w:b/>
          <w:bCs/>
          <w:color w:val="FF0000"/>
          <w:sz w:val="22"/>
          <w:szCs w:val="22"/>
        </w:rPr>
        <w:t>0 points</w:t>
      </w:r>
    </w:p>
    <w:p w14:paraId="6A4FCB2F" w14:textId="5A620DE2" w:rsidR="00984C40" w:rsidRDefault="00984C40" w:rsidP="00984C40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1440" w:right="140" w:hanging="1440"/>
        <w:outlineLvl w:val="0"/>
        <w:rPr>
          <w:rFonts w:ascii="Garamond" w:hAnsi="Garamond"/>
          <w:color w:val="000000" w:themeColor="text1"/>
          <w:sz w:val="22"/>
          <w:szCs w:val="22"/>
        </w:rPr>
      </w:pPr>
      <w:r w:rsidRPr="00C23064">
        <w:rPr>
          <w:rFonts w:ascii="Garamond" w:hAnsi="Garamond"/>
          <w:b/>
          <w:bCs/>
          <w:color w:val="4F81BD" w:themeColor="accent1"/>
          <w:sz w:val="22"/>
          <w:szCs w:val="22"/>
        </w:rPr>
        <w:t>Class Participatio</w:t>
      </w:r>
      <w:r>
        <w:rPr>
          <w:rFonts w:ascii="Garamond" w:hAnsi="Garamond"/>
          <w:b/>
          <w:bCs/>
          <w:color w:val="4F81BD" w:themeColor="accent1"/>
          <w:sz w:val="22"/>
          <w:szCs w:val="22"/>
        </w:rPr>
        <w:t xml:space="preserve">n              </w:t>
      </w:r>
      <w:r w:rsidR="00551346">
        <w:rPr>
          <w:rFonts w:ascii="Garamond" w:hAnsi="Garamond"/>
          <w:b/>
          <w:bCs/>
          <w:color w:val="548DD4" w:themeColor="text2" w:themeTint="99"/>
          <w:sz w:val="22"/>
          <w:szCs w:val="22"/>
        </w:rPr>
        <w:t>+/- up to 2 grade steps</w:t>
      </w:r>
    </w:p>
    <w:p w14:paraId="1232AC88" w14:textId="77777777" w:rsidR="00984C40" w:rsidRDefault="00984C40" w:rsidP="00984C40">
      <w:pPr>
        <w:tabs>
          <w:tab w:val="left" w:pos="270"/>
          <w:tab w:val="left" w:pos="720"/>
          <w:tab w:val="left" w:pos="1440"/>
          <w:tab w:val="left" w:pos="1701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360" w:lineRule="auto"/>
        <w:ind w:right="140"/>
        <w:outlineLvl w:val="0"/>
        <w:rPr>
          <w:rFonts w:ascii="Garamond" w:hAnsi="Garamond"/>
          <w:color w:val="000000" w:themeColor="text1"/>
          <w:sz w:val="22"/>
          <w:szCs w:val="22"/>
        </w:rPr>
      </w:pPr>
    </w:p>
    <w:p w14:paraId="44775D70" w14:textId="77777777" w:rsidR="00E97F63" w:rsidRDefault="00E97F63" w:rsidP="00E97F63">
      <w:pPr>
        <w:tabs>
          <w:tab w:val="left" w:pos="720"/>
          <w:tab w:val="left" w:pos="15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360" w:lineRule="auto"/>
        <w:ind w:right="860"/>
        <w:jc w:val="both"/>
        <w:rPr>
          <w:rFonts w:ascii="Garamond" w:hAnsi="Garamond"/>
          <w:b/>
          <w:color w:val="000000" w:themeColor="text1"/>
          <w:sz w:val="22"/>
          <w:szCs w:val="22"/>
        </w:rPr>
      </w:pPr>
      <w:r>
        <w:rPr>
          <w:rFonts w:ascii="Garamond" w:hAnsi="Garamond"/>
          <w:b/>
          <w:color w:val="000000" w:themeColor="text1"/>
          <w:sz w:val="22"/>
          <w:szCs w:val="22"/>
        </w:rPr>
        <w:t>Grades</w:t>
      </w:r>
      <w:r w:rsidRPr="00343500">
        <w:rPr>
          <w:rFonts w:ascii="Garamond" w:hAnsi="Garamond"/>
          <w:b/>
          <w:color w:val="000000" w:themeColor="text1"/>
          <w:sz w:val="22"/>
          <w:szCs w:val="22"/>
        </w:rPr>
        <w:t>:</w:t>
      </w:r>
    </w:p>
    <w:p w14:paraId="32487C16" w14:textId="77777777" w:rsidR="00E97F63" w:rsidRDefault="00E97F63" w:rsidP="00E97F6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360" w:lineRule="auto"/>
        <w:ind w:right="680"/>
        <w:jc w:val="both"/>
        <w:rPr>
          <w:rFonts w:ascii="Garamond" w:hAnsi="Garamond"/>
          <w:color w:val="000000" w:themeColor="text1"/>
          <w:sz w:val="22"/>
          <w:szCs w:val="22"/>
        </w:rPr>
      </w:pPr>
      <w:r>
        <w:rPr>
          <w:rFonts w:ascii="Garamond" w:hAnsi="Garamond"/>
          <w:color w:val="000000" w:themeColor="text1"/>
          <w:sz w:val="22"/>
          <w:szCs w:val="22"/>
        </w:rPr>
        <w:t>A+&gt; 95, A = 90-94; A- = 85-89; B+ = 80-84; B = 70-79; B- = 65-69; C+ = 60-64; C = 50-59; F &lt; 50</w:t>
      </w:r>
    </w:p>
    <w:p w14:paraId="0FE863C6" w14:textId="05C96835" w:rsidR="003B2026" w:rsidRDefault="003B2026" w:rsidP="003B2026">
      <w:pPr>
        <w:rPr>
          <w:rFonts w:ascii="Garamond" w:hAnsi="Garamond"/>
          <w:szCs w:val="24"/>
          <w:lang w:val="en-CA"/>
        </w:rPr>
      </w:pPr>
    </w:p>
    <w:p w14:paraId="112C0247" w14:textId="77777777" w:rsidR="00B00F73" w:rsidRPr="00B00F73" w:rsidRDefault="00B00F73" w:rsidP="00B00F73">
      <w:pPr>
        <w:rPr>
          <w:rFonts w:ascii="Garamond" w:hAnsi="Garamond"/>
          <w:i/>
          <w:iCs/>
          <w:szCs w:val="24"/>
        </w:rPr>
      </w:pPr>
      <w:r w:rsidRPr="00B00F73">
        <w:rPr>
          <w:rFonts w:ascii="Garamond" w:hAnsi="Garamond"/>
          <w:i/>
          <w:iCs/>
          <w:szCs w:val="24"/>
        </w:rPr>
        <w:t xml:space="preserve">It </w:t>
      </w:r>
      <w:proofErr w:type="spellStart"/>
      <w:r w:rsidRPr="00B00F73">
        <w:rPr>
          <w:rFonts w:ascii="Garamond" w:hAnsi="Garamond"/>
          <w:i/>
          <w:iCs/>
          <w:szCs w:val="24"/>
        </w:rPr>
        <w:t>ain’t</w:t>
      </w:r>
      <w:proofErr w:type="spellEnd"/>
      <w:r w:rsidRPr="00B00F73">
        <w:rPr>
          <w:rFonts w:ascii="Garamond" w:hAnsi="Garamond"/>
          <w:i/>
          <w:iCs/>
          <w:szCs w:val="24"/>
        </w:rPr>
        <w:t xml:space="preserve"> what you don’t know that gets you into trouble. It’s what you know for sure that just </w:t>
      </w:r>
      <w:proofErr w:type="spellStart"/>
      <w:r w:rsidRPr="00B00F73">
        <w:rPr>
          <w:rFonts w:ascii="Garamond" w:hAnsi="Garamond"/>
          <w:i/>
          <w:iCs/>
          <w:szCs w:val="24"/>
        </w:rPr>
        <w:t>ain’t</w:t>
      </w:r>
      <w:proofErr w:type="spellEnd"/>
      <w:r w:rsidRPr="00B00F73">
        <w:rPr>
          <w:rFonts w:ascii="Garamond" w:hAnsi="Garamond"/>
          <w:i/>
          <w:iCs/>
          <w:szCs w:val="24"/>
        </w:rPr>
        <w:t xml:space="preserve"> so. – Mark Twain</w:t>
      </w:r>
    </w:p>
    <w:p w14:paraId="60602679" w14:textId="77777777" w:rsidR="00B00F73" w:rsidRPr="00B00F73" w:rsidRDefault="00B00F73" w:rsidP="00B00F73">
      <w:pPr>
        <w:rPr>
          <w:rFonts w:ascii="Garamond" w:hAnsi="Garamond"/>
          <w:szCs w:val="24"/>
        </w:rPr>
      </w:pPr>
    </w:p>
    <w:p w14:paraId="088B6D35" w14:textId="77777777" w:rsidR="008A3E27" w:rsidRPr="00B00F73" w:rsidRDefault="008A3E27" w:rsidP="003B2026">
      <w:pPr>
        <w:rPr>
          <w:rFonts w:ascii="Garamond" w:hAnsi="Garamond"/>
          <w:szCs w:val="24"/>
          <w:lang w:val="en-CA"/>
        </w:rPr>
      </w:pPr>
    </w:p>
    <w:sectPr w:rsidR="008A3E27" w:rsidRPr="00B00F73" w:rsidSect="00577F04">
      <w:headerReference w:type="default" r:id="rId8"/>
      <w:footerReference w:type="default" r:id="rId9"/>
      <w:type w:val="continuous"/>
      <w:pgSz w:w="12240" w:h="15840"/>
      <w:pgMar w:top="1720" w:right="1300" w:bottom="1520" w:left="1440" w:header="240" w:footer="720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FBFED1" w14:textId="77777777" w:rsidR="00696755" w:rsidRDefault="00696755">
      <w:r>
        <w:separator/>
      </w:r>
    </w:p>
  </w:endnote>
  <w:endnote w:type="continuationSeparator" w:id="0">
    <w:p w14:paraId="73D38D98" w14:textId="77777777" w:rsidR="00696755" w:rsidRDefault="006967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4D"/>
    <w:family w:val="roman"/>
    <w:pitch w:val="variable"/>
    <w:sig w:usb0="00000003" w:usb1="00000000" w:usb2="00000000" w:usb3="00000000" w:csb0="00000001" w:csb1="00000000"/>
  </w:font>
  <w:font w:name="Geneva">
    <w:altName w:val="Segoe UI Symbol"/>
    <w:charset w:val="00"/>
    <w:family w:val="swiss"/>
    <w:pitch w:val="variable"/>
    <w:sig w:usb0="E00002FF" w:usb1="5200205F" w:usb2="00A0C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6907D8" w14:textId="77777777" w:rsidR="009539B6" w:rsidRDefault="009539B6"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spacing w:line="240" w:lineRule="atLeast"/>
      <w:ind w:right="-1152"/>
      <w:jc w:val="both"/>
    </w:pPr>
    <w:r>
      <w:t xml:space="preserve">                           </w:t>
    </w:r>
    <w:r>
      <w:pgNum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CF0290" w14:textId="77777777" w:rsidR="00696755" w:rsidRDefault="00696755">
      <w:r>
        <w:separator/>
      </w:r>
    </w:p>
  </w:footnote>
  <w:footnote w:type="continuationSeparator" w:id="0">
    <w:p w14:paraId="55F0C612" w14:textId="77777777" w:rsidR="00696755" w:rsidRDefault="006967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9033A0" w14:textId="5889952D" w:rsidR="00C3273A" w:rsidRDefault="00C3273A">
    <w:pPr>
      <w:pStyle w:val="Header"/>
    </w:pPr>
    <w:r>
      <w:rPr>
        <w:noProof/>
      </w:rPr>
      <w:drawing>
        <wp:inline distT="0" distB="0" distL="0" distR="0" wp14:anchorId="1E9B9D05" wp14:editId="57B86863">
          <wp:extent cx="6032500" cy="1108710"/>
          <wp:effectExtent l="0" t="0" r="635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2500" cy="11087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rial" w:hAnsi="Arial" w:cs="Arial"/>
        <w:color w:val="333333"/>
        <w:sz w:val="21"/>
        <w:szCs w:val="21"/>
      </w:rPr>
      <w:br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0"/>
    <w:lvl w:ilvl="0">
      <w:start w:val="11"/>
      <w:numFmt w:val="decimal"/>
      <w:lvlText w:val="%1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1" w15:restartNumberingAfterBreak="0">
    <w:nsid w:val="00000002"/>
    <w:multiLevelType w:val="singleLevel"/>
    <w:tmpl w:val="00000000"/>
    <w:lvl w:ilvl="0">
      <w:start w:val="18"/>
      <w:numFmt w:val="decimal"/>
      <w:lvlText w:val="%1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2" w15:restartNumberingAfterBreak="0">
    <w:nsid w:val="00000003"/>
    <w:multiLevelType w:val="singleLevel"/>
    <w:tmpl w:val="00000000"/>
    <w:lvl w:ilvl="0">
      <w:start w:val="18"/>
      <w:numFmt w:val="decimal"/>
      <w:lvlText w:val="%1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3" w15:restartNumberingAfterBreak="0">
    <w:nsid w:val="00000004"/>
    <w:multiLevelType w:val="singleLevel"/>
    <w:tmpl w:val="00000000"/>
    <w:lvl w:ilvl="0">
      <w:start w:val="25"/>
      <w:numFmt w:val="decimal"/>
      <w:lvlText w:val="%1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4" w15:restartNumberingAfterBreak="0">
    <w:nsid w:val="00000007"/>
    <w:multiLevelType w:val="singleLevel"/>
    <w:tmpl w:val="00000000"/>
    <w:lvl w:ilvl="0">
      <w:start w:val="18"/>
      <w:numFmt w:val="decimal"/>
      <w:lvlText w:val="%1"/>
      <w:lvlJc w:val="left"/>
      <w:pPr>
        <w:tabs>
          <w:tab w:val="num" w:pos="1500"/>
        </w:tabs>
        <w:ind w:left="1500" w:hanging="780"/>
      </w:pPr>
      <w:rPr>
        <w:rFonts w:hint="default"/>
      </w:rPr>
    </w:lvl>
  </w:abstractNum>
  <w:abstractNum w:abstractNumId="5" w15:restartNumberingAfterBreak="0">
    <w:nsid w:val="00000008"/>
    <w:multiLevelType w:val="singleLevel"/>
    <w:tmpl w:val="00000000"/>
    <w:lvl w:ilvl="0">
      <w:start w:val="15"/>
      <w:numFmt w:val="decimal"/>
      <w:lvlText w:val="%1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6" w15:restartNumberingAfterBreak="0">
    <w:nsid w:val="00000009"/>
    <w:multiLevelType w:val="singleLevel"/>
    <w:tmpl w:val="00000000"/>
    <w:lvl w:ilvl="0">
      <w:start w:val="18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7" w15:restartNumberingAfterBreak="0">
    <w:nsid w:val="0000000A"/>
    <w:multiLevelType w:val="singleLevel"/>
    <w:tmpl w:val="00000000"/>
    <w:lvl w:ilvl="0">
      <w:start w:val="15"/>
      <w:numFmt w:val="decimal"/>
      <w:lvlText w:val="%1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8" w15:restartNumberingAfterBreak="0">
    <w:nsid w:val="0000000B"/>
    <w:multiLevelType w:val="singleLevel"/>
    <w:tmpl w:val="00000000"/>
    <w:lvl w:ilvl="0">
      <w:start w:val="16"/>
      <w:numFmt w:val="lowerLetter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0000000C"/>
    <w:multiLevelType w:val="singleLevel"/>
    <w:tmpl w:val="00000000"/>
    <w:lvl w:ilvl="0">
      <w:start w:val="16"/>
      <w:numFmt w:val="lowerLetter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24D23D91"/>
    <w:multiLevelType w:val="hybridMultilevel"/>
    <w:tmpl w:val="912A8C22"/>
    <w:lvl w:ilvl="0" w:tplc="0E4A39E2">
      <w:start w:val="24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378E1054"/>
    <w:multiLevelType w:val="hybridMultilevel"/>
    <w:tmpl w:val="37ECBCCE"/>
    <w:lvl w:ilvl="0" w:tplc="1482C43E">
      <w:start w:val="21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 w15:restartNumberingAfterBreak="0">
    <w:nsid w:val="54B32F80"/>
    <w:multiLevelType w:val="hybridMultilevel"/>
    <w:tmpl w:val="C00C151A"/>
    <w:lvl w:ilvl="0" w:tplc="A9FC5BB6">
      <w:start w:val="21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  <w:num w:numId="2">
    <w:abstractNumId w:val="1"/>
  </w:num>
  <w:num w:numId="3">
    <w:abstractNumId w:val="0"/>
  </w:num>
  <w:num w:numId="4">
    <w:abstractNumId w:val="0"/>
  </w:num>
  <w:num w:numId="5">
    <w:abstractNumId w:val="1"/>
  </w:num>
  <w:num w:numId="6">
    <w:abstractNumId w:val="2"/>
  </w:num>
  <w:num w:numId="7">
    <w:abstractNumId w:val="3"/>
  </w:num>
  <w:num w:numId="8">
    <w:abstractNumId w:val="4"/>
  </w:num>
  <w:num w:numId="9">
    <w:abstractNumId w:val="5"/>
  </w:num>
  <w:num w:numId="10">
    <w:abstractNumId w:val="6"/>
  </w:num>
  <w:num w:numId="11">
    <w:abstractNumId w:val="7"/>
  </w:num>
  <w:num w:numId="12">
    <w:abstractNumId w:val="8"/>
  </w:num>
  <w:num w:numId="13">
    <w:abstractNumId w:val="9"/>
  </w:num>
  <w:num w:numId="14">
    <w:abstractNumId w:val="10"/>
  </w:num>
  <w:num w:numId="15">
    <w:abstractNumId w:val="11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intFractionalCharacterWidth/>
  <w:embedSystemFonts/>
  <w:proofState w:spelling="clean" w:grammar="clean"/>
  <w:defaultTabStop w:val="720"/>
  <w:hyphenationZone w:val="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392E"/>
    <w:rsid w:val="00007947"/>
    <w:rsid w:val="00055CA6"/>
    <w:rsid w:val="00060E7D"/>
    <w:rsid w:val="00077283"/>
    <w:rsid w:val="000C59CA"/>
    <w:rsid w:val="00133C0F"/>
    <w:rsid w:val="001466CE"/>
    <w:rsid w:val="0015306F"/>
    <w:rsid w:val="001B091C"/>
    <w:rsid w:val="001C7CD2"/>
    <w:rsid w:val="002258D5"/>
    <w:rsid w:val="00236EE0"/>
    <w:rsid w:val="00243E3B"/>
    <w:rsid w:val="0027677F"/>
    <w:rsid w:val="0028273A"/>
    <w:rsid w:val="0028640B"/>
    <w:rsid w:val="002B2B29"/>
    <w:rsid w:val="002C5C4F"/>
    <w:rsid w:val="002C5E07"/>
    <w:rsid w:val="002D3598"/>
    <w:rsid w:val="002D5735"/>
    <w:rsid w:val="003010EC"/>
    <w:rsid w:val="00343500"/>
    <w:rsid w:val="0034521F"/>
    <w:rsid w:val="00365BD1"/>
    <w:rsid w:val="003953E0"/>
    <w:rsid w:val="003B2026"/>
    <w:rsid w:val="003D4A5B"/>
    <w:rsid w:val="003E5361"/>
    <w:rsid w:val="003F4A86"/>
    <w:rsid w:val="00410602"/>
    <w:rsid w:val="00443D39"/>
    <w:rsid w:val="0044695B"/>
    <w:rsid w:val="004579C7"/>
    <w:rsid w:val="004A65B7"/>
    <w:rsid w:val="004A7204"/>
    <w:rsid w:val="004B30F1"/>
    <w:rsid w:val="004E01AB"/>
    <w:rsid w:val="00502CD1"/>
    <w:rsid w:val="005077F0"/>
    <w:rsid w:val="00510808"/>
    <w:rsid w:val="00532BE0"/>
    <w:rsid w:val="0054336E"/>
    <w:rsid w:val="00546787"/>
    <w:rsid w:val="00551346"/>
    <w:rsid w:val="00564A25"/>
    <w:rsid w:val="00577F04"/>
    <w:rsid w:val="005938A2"/>
    <w:rsid w:val="005B6955"/>
    <w:rsid w:val="005C6640"/>
    <w:rsid w:val="005F1512"/>
    <w:rsid w:val="005F4F89"/>
    <w:rsid w:val="0060082D"/>
    <w:rsid w:val="00604F9A"/>
    <w:rsid w:val="00613271"/>
    <w:rsid w:val="006264F4"/>
    <w:rsid w:val="006344C1"/>
    <w:rsid w:val="00642598"/>
    <w:rsid w:val="00672D98"/>
    <w:rsid w:val="00680648"/>
    <w:rsid w:val="00687F4A"/>
    <w:rsid w:val="00696755"/>
    <w:rsid w:val="006A3A0D"/>
    <w:rsid w:val="006B7DD8"/>
    <w:rsid w:val="006D2ACE"/>
    <w:rsid w:val="006E1265"/>
    <w:rsid w:val="007105B5"/>
    <w:rsid w:val="00723956"/>
    <w:rsid w:val="0075392E"/>
    <w:rsid w:val="00762078"/>
    <w:rsid w:val="00766385"/>
    <w:rsid w:val="007775C2"/>
    <w:rsid w:val="0079575E"/>
    <w:rsid w:val="007B10BE"/>
    <w:rsid w:val="007C7219"/>
    <w:rsid w:val="007E1790"/>
    <w:rsid w:val="00815D17"/>
    <w:rsid w:val="008404E2"/>
    <w:rsid w:val="00854A5B"/>
    <w:rsid w:val="0085762E"/>
    <w:rsid w:val="008661A4"/>
    <w:rsid w:val="00871950"/>
    <w:rsid w:val="00874D54"/>
    <w:rsid w:val="00882383"/>
    <w:rsid w:val="008A3E27"/>
    <w:rsid w:val="008A6CA9"/>
    <w:rsid w:val="008C4252"/>
    <w:rsid w:val="008E22B1"/>
    <w:rsid w:val="00916331"/>
    <w:rsid w:val="009312BA"/>
    <w:rsid w:val="009539B6"/>
    <w:rsid w:val="00984428"/>
    <w:rsid w:val="00984C40"/>
    <w:rsid w:val="00996159"/>
    <w:rsid w:val="009B29FE"/>
    <w:rsid w:val="009B5C65"/>
    <w:rsid w:val="009C2EC6"/>
    <w:rsid w:val="009F283A"/>
    <w:rsid w:val="009F3F0B"/>
    <w:rsid w:val="00A048A0"/>
    <w:rsid w:val="00A413A8"/>
    <w:rsid w:val="00A466D7"/>
    <w:rsid w:val="00AB3FB3"/>
    <w:rsid w:val="00AD0184"/>
    <w:rsid w:val="00AD1C74"/>
    <w:rsid w:val="00B00F73"/>
    <w:rsid w:val="00B11414"/>
    <w:rsid w:val="00B55C96"/>
    <w:rsid w:val="00B82B39"/>
    <w:rsid w:val="00B84F4A"/>
    <w:rsid w:val="00B8566A"/>
    <w:rsid w:val="00B966C2"/>
    <w:rsid w:val="00BA193F"/>
    <w:rsid w:val="00BA2E34"/>
    <w:rsid w:val="00BA5116"/>
    <w:rsid w:val="00BB784F"/>
    <w:rsid w:val="00BC423C"/>
    <w:rsid w:val="00BE38C7"/>
    <w:rsid w:val="00BF63FB"/>
    <w:rsid w:val="00BF7DB8"/>
    <w:rsid w:val="00C04BFF"/>
    <w:rsid w:val="00C3273A"/>
    <w:rsid w:val="00C624CD"/>
    <w:rsid w:val="00C73B8C"/>
    <w:rsid w:val="00C74412"/>
    <w:rsid w:val="00C800F4"/>
    <w:rsid w:val="00CA167E"/>
    <w:rsid w:val="00CA268B"/>
    <w:rsid w:val="00CA51B1"/>
    <w:rsid w:val="00CC4D0B"/>
    <w:rsid w:val="00CF429B"/>
    <w:rsid w:val="00D0729F"/>
    <w:rsid w:val="00D41134"/>
    <w:rsid w:val="00D561B2"/>
    <w:rsid w:val="00DB3DCE"/>
    <w:rsid w:val="00DB6EAF"/>
    <w:rsid w:val="00DE6F6B"/>
    <w:rsid w:val="00DF6036"/>
    <w:rsid w:val="00E05694"/>
    <w:rsid w:val="00E1314F"/>
    <w:rsid w:val="00E356EA"/>
    <w:rsid w:val="00E542D3"/>
    <w:rsid w:val="00E6644E"/>
    <w:rsid w:val="00E72046"/>
    <w:rsid w:val="00E8144F"/>
    <w:rsid w:val="00E97F63"/>
    <w:rsid w:val="00ED6057"/>
    <w:rsid w:val="00EE6181"/>
    <w:rsid w:val="00F03E55"/>
    <w:rsid w:val="00F16702"/>
    <w:rsid w:val="00F17BC4"/>
    <w:rsid w:val="00F45A55"/>
    <w:rsid w:val="00F54E69"/>
    <w:rsid w:val="00F85752"/>
    <w:rsid w:val="00F87CAD"/>
    <w:rsid w:val="00FB223F"/>
    <w:rsid w:val="00FD6ECB"/>
    <w:rsid w:val="00FF0209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D212F3E"/>
  <w15:docId w15:val="{D7D80EAC-50A6-2440-9E08-93EFC94BAE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7F04"/>
    <w:rPr>
      <w:sz w:val="24"/>
    </w:rPr>
  </w:style>
  <w:style w:type="paragraph" w:styleId="Heading1">
    <w:name w:val="heading 1"/>
    <w:basedOn w:val="Normal"/>
    <w:next w:val="Normal"/>
    <w:qFormat/>
    <w:rsid w:val="00577F04"/>
    <w:pPr>
      <w:keepNext/>
      <w:tabs>
        <w:tab w:val="left" w:pos="270"/>
        <w:tab w:val="left" w:pos="720"/>
        <w:tab w:val="left" w:pos="252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spacing w:line="240" w:lineRule="atLeast"/>
      <w:ind w:right="860"/>
      <w:jc w:val="both"/>
      <w:outlineLvl w:val="0"/>
    </w:pPr>
    <w:rPr>
      <w:rFonts w:ascii="Geneva" w:hAnsi="Geneva"/>
      <w:i/>
      <w:sz w:val="2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E618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577F04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rsid w:val="00577F04"/>
    <w:rPr>
      <w:color w:val="0000FF"/>
      <w:u w:val="single"/>
    </w:rPr>
  </w:style>
  <w:style w:type="paragraph" w:styleId="DocumentMap">
    <w:name w:val="Document Map"/>
    <w:basedOn w:val="Normal"/>
    <w:rsid w:val="00577F04"/>
    <w:pPr>
      <w:shd w:val="clear" w:color="auto" w:fill="000080"/>
    </w:pPr>
    <w:rPr>
      <w:rFonts w:ascii="Geneva" w:hAnsi="Geneva"/>
    </w:rPr>
  </w:style>
  <w:style w:type="character" w:customStyle="1" w:styleId="Heading2Char">
    <w:name w:val="Heading 2 Char"/>
    <w:basedOn w:val="DefaultParagraphFont"/>
    <w:link w:val="Heading2"/>
    <w:uiPriority w:val="9"/>
    <w:rsid w:val="00EE618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NormalText">
    <w:name w:val="Normal Text"/>
    <w:basedOn w:val="Normal"/>
    <w:rsid w:val="00EE6181"/>
    <w:pPr>
      <w:spacing w:line="480" w:lineRule="auto"/>
      <w:ind w:firstLine="720"/>
    </w:pPr>
    <w:rPr>
      <w:rFonts w:ascii="Times New Roman" w:hAnsi="Times New Roman"/>
    </w:rPr>
  </w:style>
  <w:style w:type="paragraph" w:styleId="Header">
    <w:name w:val="header"/>
    <w:basedOn w:val="Normal"/>
    <w:link w:val="HeaderChar"/>
    <w:uiPriority w:val="99"/>
    <w:unhideWhenUsed/>
    <w:rsid w:val="00C3273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3273A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813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9652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772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0469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310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2793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676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68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71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077318">
          <w:blockQuote w:val="1"/>
          <w:marLeft w:val="-354"/>
          <w:marRight w:val="0"/>
          <w:marTop w:val="0"/>
          <w:marBottom w:val="354"/>
          <w:divBdr>
            <w:top w:val="single" w:sz="2" w:space="0" w:color="1A1A1A"/>
            <w:left w:val="single" w:sz="24" w:space="15" w:color="1A1A1A"/>
            <w:bottom w:val="single" w:sz="2" w:space="0" w:color="1A1A1A"/>
            <w:right w:val="single" w:sz="2" w:space="0" w:color="1A1A1A"/>
          </w:divBdr>
        </w:div>
      </w:divsChild>
    </w:div>
    <w:div w:id="19193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15530">
          <w:blockQuote w:val="1"/>
          <w:marLeft w:val="-354"/>
          <w:marRight w:val="0"/>
          <w:marTop w:val="0"/>
          <w:marBottom w:val="354"/>
          <w:divBdr>
            <w:top w:val="single" w:sz="2" w:space="0" w:color="1A1A1A"/>
            <w:left w:val="single" w:sz="24" w:space="15" w:color="1A1A1A"/>
            <w:bottom w:val="single" w:sz="2" w:space="0" w:color="1A1A1A"/>
            <w:right w:val="single" w:sz="2" w:space="0" w:color="1A1A1A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bukszar@sfu.c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623</Words>
  <Characters>3552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Syll.607W</vt:lpstr>
    </vt:vector>
  </TitlesOfParts>
  <Company>SFU</Company>
  <LinksUpToDate>false</LinksUpToDate>
  <CharactersWithSpaces>4167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Syll.607W</dc:title>
  <dc:subject/>
  <dc:creator>Ed Bukszar</dc:creator>
  <cp:keywords/>
  <cp:lastModifiedBy>Melanie Trotto</cp:lastModifiedBy>
  <cp:revision>3</cp:revision>
  <cp:lastPrinted>2021-05-17T21:20:00Z</cp:lastPrinted>
  <dcterms:created xsi:type="dcterms:W3CDTF">2025-02-25T23:47:00Z</dcterms:created>
  <dcterms:modified xsi:type="dcterms:W3CDTF">2025-03-06T22:32:00Z</dcterms:modified>
</cp:coreProperties>
</file>