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4BC740" w14:textId="478B4BF6" w:rsidR="00650FA0" w:rsidRDefault="00650FA0" w:rsidP="00650FA0">
      <w:pPr>
        <w:pStyle w:val="Title"/>
        <w:rPr>
          <w:noProof/>
          <w:lang w:eastAsia="en-US"/>
        </w:rPr>
      </w:pPr>
      <w:r w:rsidRPr="006C2CC8">
        <w:rPr>
          <w:rFonts w:ascii="Helvetica" w:hAnsi="Helvetica" w:cstheme="minorHAnsi"/>
          <w:noProof/>
          <w:sz w:val="22"/>
          <w:szCs w:val="22"/>
          <w:lang w:val="en-CA" w:eastAsia="en-CA"/>
        </w:rPr>
        <w:drawing>
          <wp:inline distT="0" distB="0" distL="0" distR="0" wp14:anchorId="45EDF2C2" wp14:editId="5486E6E0">
            <wp:extent cx="3142615" cy="529590"/>
            <wp:effectExtent l="0" t="0" r="0" b="0"/>
            <wp:docPr id="6" name="Picture 6"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p>
    <w:p w14:paraId="3F19457B" w14:textId="77777777" w:rsidR="00650FA0" w:rsidRDefault="00650FA0" w:rsidP="00AD76A0">
      <w:pPr>
        <w:pStyle w:val="Title"/>
        <w:jc w:val="center"/>
        <w:rPr>
          <w:noProof/>
          <w:lang w:eastAsia="en-US"/>
        </w:rPr>
      </w:pPr>
    </w:p>
    <w:p w14:paraId="0B577757" w14:textId="77777777" w:rsidR="00233814" w:rsidRPr="001E5D53" w:rsidRDefault="00233814" w:rsidP="00AD76A0">
      <w:pPr>
        <w:pStyle w:val="Title"/>
        <w:jc w:val="center"/>
        <w:rPr>
          <w:noProof/>
          <w:lang w:eastAsia="en-US"/>
        </w:rPr>
      </w:pPr>
    </w:p>
    <w:p w14:paraId="619BE599" w14:textId="77EE8F97" w:rsidR="00562AE8" w:rsidRPr="001E5D53" w:rsidRDefault="002D0D83" w:rsidP="00AD76A0">
      <w:pPr>
        <w:pStyle w:val="Title"/>
        <w:jc w:val="center"/>
        <w:rPr>
          <w:sz w:val="36"/>
        </w:rPr>
      </w:pPr>
      <w:r w:rsidRPr="001E5D53">
        <w:rPr>
          <w:noProof/>
          <w:sz w:val="36"/>
          <w:lang w:eastAsia="en-US"/>
        </w:rPr>
        <mc:AlternateContent>
          <mc:Choice Requires="wps">
            <w:drawing>
              <wp:anchor distT="0" distB="0" distL="114300" distR="114300" simplePos="0" relativeHeight="251657216" behindDoc="0" locked="0" layoutInCell="1" allowOverlap="1" wp14:anchorId="77851A0B" wp14:editId="1FD217C0">
                <wp:simplePos x="0" y="0"/>
                <wp:positionH relativeFrom="column">
                  <wp:posOffset>-519430</wp:posOffset>
                </wp:positionH>
                <wp:positionV relativeFrom="paragraph">
                  <wp:posOffset>-274320</wp:posOffset>
                </wp:positionV>
                <wp:extent cx="7324725" cy="0"/>
                <wp:effectExtent l="0" t="0" r="28575" b="19050"/>
                <wp:wrapNone/>
                <wp:docPr id="1" name="Straight Connector 1"/>
                <wp:cNvGraphicFramePr/>
                <a:graphic xmlns:a="http://schemas.openxmlformats.org/drawingml/2006/main">
                  <a:graphicData uri="http://schemas.microsoft.com/office/word/2010/wordprocessingShape">
                    <wps:wsp>
                      <wps:cNvCnPr/>
                      <wps:spPr>
                        <a:xfrm>
                          <a:off x="0" y="0"/>
                          <a:ext cx="7324725"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line w14:anchorId="7B530F2B" id="Straight Connector 1" o:spid="_x0000_s1026" style="position:absolute;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0.9pt,-21.6pt" to="535.85pt,-2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" strokecolor="#c00 [3204]" strokeweight="1pt">
                <v:stroke joinstyle="miter"/>
              </v:line>
            </w:pict>
          </mc:Fallback>
        </mc:AlternateContent>
      </w:r>
      <w:r w:rsidR="00EE5600" w:rsidRPr="001E5D53">
        <w:rPr>
          <w:noProof/>
          <w:sz w:val="36"/>
          <w:lang w:eastAsia="en-US"/>
        </w:rPr>
        <w:t xml:space="preserve">BUS </w:t>
      </w:r>
      <w:r w:rsidR="009F5955">
        <w:rPr>
          <w:noProof/>
          <w:sz w:val="36"/>
          <w:lang w:eastAsia="en-US"/>
        </w:rPr>
        <w:t>4</w:t>
      </w:r>
      <w:r w:rsidR="003A2B61">
        <w:rPr>
          <w:noProof/>
          <w:sz w:val="36"/>
          <w:lang w:eastAsia="en-US"/>
        </w:rPr>
        <w:t>75</w:t>
      </w:r>
      <w:r w:rsidR="00937549">
        <w:rPr>
          <w:noProof/>
          <w:sz w:val="36"/>
          <w:lang w:eastAsia="en-US"/>
        </w:rPr>
        <w:t xml:space="preserve"> Sustainable Operations</w:t>
      </w:r>
      <w:r w:rsidR="00811331" w:rsidRPr="001E5D53">
        <w:rPr>
          <w:sz w:val="36"/>
        </w:rPr>
        <w:t xml:space="preserve"> </w:t>
      </w:r>
      <w:r w:rsidR="003A2B61">
        <w:rPr>
          <w:sz w:val="36"/>
        </w:rPr>
        <w:t>– D100</w:t>
      </w:r>
    </w:p>
    <w:p w14:paraId="34C4071C" w14:textId="0FB0B97B" w:rsidR="00562AE8" w:rsidRPr="001E5D53" w:rsidRDefault="00972A60" w:rsidP="00AD76A0">
      <w:pPr>
        <w:pStyle w:val="Subtitle"/>
        <w:jc w:val="center"/>
        <w:rPr>
          <w:sz w:val="20"/>
        </w:rPr>
      </w:pPr>
      <w:r w:rsidRPr="001E5D53">
        <w:rPr>
          <w:noProof/>
          <w:sz w:val="20"/>
          <w:lang w:eastAsia="en-US"/>
        </w:rPr>
        <mc:AlternateContent>
          <mc:Choice Requires="wps">
            <w:drawing>
              <wp:anchor distT="0" distB="0" distL="114300" distR="114300" simplePos="0" relativeHeight="251659264" behindDoc="0" locked="0" layoutInCell="1" allowOverlap="1" wp14:anchorId="14B74839" wp14:editId="3D9651FA">
                <wp:simplePos x="0" y="0"/>
                <wp:positionH relativeFrom="column">
                  <wp:posOffset>-523875</wp:posOffset>
                </wp:positionH>
                <wp:positionV relativeFrom="paragraph">
                  <wp:posOffset>342265</wp:posOffset>
                </wp:positionV>
                <wp:extent cx="732472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7324725"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line w14:anchorId="074F08C9" id="Straight Connector 2" o:spid="_x0000_s1026"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1.25pt,26.95pt" to="535.5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" strokecolor="#c00 [3204]" strokeweight="1pt">
                <v:stroke joinstyle="miter"/>
              </v:line>
            </w:pict>
          </mc:Fallback>
        </mc:AlternateContent>
      </w:r>
      <w:r w:rsidR="00A970D3">
        <w:rPr>
          <w:sz w:val="20"/>
        </w:rPr>
        <w:t>S</w:t>
      </w:r>
      <w:r w:rsidR="00881458">
        <w:rPr>
          <w:sz w:val="20"/>
        </w:rPr>
        <w:t>ummer</w:t>
      </w:r>
      <w:r w:rsidR="008F6201">
        <w:rPr>
          <w:sz w:val="20"/>
        </w:rPr>
        <w:t xml:space="preserve"> 202</w:t>
      </w:r>
      <w:r w:rsidR="00A970D3">
        <w:rPr>
          <w:sz w:val="20"/>
        </w:rPr>
        <w:t>5</w:t>
      </w:r>
    </w:p>
    <w:p w14:paraId="5F517F8F" w14:textId="77777777" w:rsidR="00562AE8" w:rsidRPr="00233814" w:rsidRDefault="00811331">
      <w:pPr>
        <w:pStyle w:val="Heading1"/>
        <w:rPr>
          <w:sz w:val="22"/>
        </w:rPr>
      </w:pPr>
      <w:r w:rsidRPr="00233814">
        <w:rPr>
          <w:sz w:val="22"/>
        </w:rPr>
        <w:t>Instructor Information</w:t>
      </w:r>
    </w:p>
    <w:tbl>
      <w:tblPr>
        <w:tblStyle w:val="SyllabusTable-NoBorders"/>
        <w:tblW w:w="5000" w:type="pct"/>
        <w:tblLook w:val="04A0" w:firstRow="1" w:lastRow="0" w:firstColumn="1" w:lastColumn="0" w:noHBand="0" w:noVBand="1"/>
        <w:tblDescription w:val="Contact Info"/>
      </w:tblPr>
      <w:tblGrid>
        <w:gridCol w:w="3543"/>
        <w:gridCol w:w="5247"/>
        <w:gridCol w:w="944"/>
      </w:tblGrid>
      <w:tr w:rsidR="00562AE8" w:rsidRPr="00233814" w14:paraId="54EB7AA7" w14:textId="77777777" w:rsidTr="00925674">
        <w:trPr>
          <w:cnfStyle w:val="100000000000" w:firstRow="1" w:lastRow="0" w:firstColumn="0" w:lastColumn="0" w:oddVBand="0" w:evenVBand="0" w:oddHBand="0" w:evenHBand="0" w:firstRowFirstColumn="0" w:firstRowLastColumn="0" w:lastRowFirstColumn="0" w:lastRowLastColumn="0"/>
        </w:trPr>
        <w:tc>
          <w:tcPr>
            <w:tcW w:w="1820" w:type="pct"/>
          </w:tcPr>
          <w:p w14:paraId="5497683D" w14:textId="77777777" w:rsidR="00562AE8" w:rsidRPr="00233814" w:rsidRDefault="00811331">
            <w:pPr>
              <w:rPr>
                <w:sz w:val="20"/>
              </w:rPr>
            </w:pPr>
            <w:r w:rsidRPr="00233814">
              <w:rPr>
                <w:sz w:val="20"/>
              </w:rPr>
              <w:t>Instructor</w:t>
            </w:r>
          </w:p>
        </w:tc>
        <w:tc>
          <w:tcPr>
            <w:tcW w:w="2695" w:type="pct"/>
          </w:tcPr>
          <w:p w14:paraId="4F86DD73" w14:textId="77777777" w:rsidR="00562AE8" w:rsidRPr="00233814" w:rsidRDefault="00811331">
            <w:pPr>
              <w:rPr>
                <w:sz w:val="20"/>
              </w:rPr>
            </w:pPr>
            <w:r w:rsidRPr="00233814">
              <w:rPr>
                <w:sz w:val="20"/>
              </w:rPr>
              <w:t>Email</w:t>
            </w:r>
          </w:p>
        </w:tc>
        <w:tc>
          <w:tcPr>
            <w:tcW w:w="485" w:type="pct"/>
          </w:tcPr>
          <w:p w14:paraId="03EA7732" w14:textId="089EAD2F" w:rsidR="00562AE8" w:rsidRPr="00233814" w:rsidRDefault="00562AE8">
            <w:pPr>
              <w:rPr>
                <w:sz w:val="20"/>
              </w:rPr>
            </w:pPr>
          </w:p>
        </w:tc>
      </w:tr>
      <w:tr w:rsidR="00562AE8" w:rsidRPr="00233814" w14:paraId="4B3B4E97" w14:textId="77777777" w:rsidTr="00925674">
        <w:tc>
          <w:tcPr>
            <w:tcW w:w="1820" w:type="pct"/>
          </w:tcPr>
          <w:p w14:paraId="68CD2910" w14:textId="7270851E" w:rsidR="00562AE8" w:rsidRPr="00233814" w:rsidRDefault="00EE5600" w:rsidP="00827F3E">
            <w:pPr>
              <w:pStyle w:val="NoSpacing"/>
              <w:rPr>
                <w:sz w:val="20"/>
              </w:rPr>
            </w:pPr>
            <w:r w:rsidRPr="00233814">
              <w:rPr>
                <w:rStyle w:val="Strong"/>
                <w:sz w:val="20"/>
              </w:rPr>
              <w:t>Feyza G.</w:t>
            </w:r>
            <w:r w:rsidR="00827F3E" w:rsidRPr="00233814">
              <w:rPr>
                <w:rStyle w:val="Strong"/>
                <w:sz w:val="20"/>
              </w:rPr>
              <w:t xml:space="preserve"> Sahinyazan</w:t>
            </w:r>
          </w:p>
        </w:tc>
        <w:tc>
          <w:tcPr>
            <w:tcW w:w="2695" w:type="pct"/>
          </w:tcPr>
          <w:p w14:paraId="21AD4732" w14:textId="2072ECCF" w:rsidR="00562AE8" w:rsidRPr="00233814" w:rsidRDefault="00EE5600" w:rsidP="00EE5600">
            <w:pPr>
              <w:pStyle w:val="NoSpacing"/>
              <w:rPr>
                <w:color w:val="auto"/>
                <w:sz w:val="20"/>
              </w:rPr>
            </w:pPr>
            <w:r w:rsidRPr="00233814">
              <w:rPr>
                <w:color w:val="auto"/>
                <w:sz w:val="20"/>
              </w:rPr>
              <w:t>feyza_</w:t>
            </w:r>
            <w:r w:rsidR="00827F3E" w:rsidRPr="00233814">
              <w:rPr>
                <w:color w:val="auto"/>
                <w:sz w:val="20"/>
              </w:rPr>
              <w:t>sahinyazan@</w:t>
            </w:r>
            <w:r w:rsidRPr="00233814">
              <w:rPr>
                <w:color w:val="auto"/>
                <w:sz w:val="20"/>
              </w:rPr>
              <w:t>sfu</w:t>
            </w:r>
            <w:r w:rsidR="00827F3E" w:rsidRPr="00233814">
              <w:rPr>
                <w:color w:val="auto"/>
                <w:sz w:val="20"/>
              </w:rPr>
              <w:t>.ca</w:t>
            </w:r>
          </w:p>
        </w:tc>
        <w:tc>
          <w:tcPr>
            <w:tcW w:w="485" w:type="pct"/>
          </w:tcPr>
          <w:p w14:paraId="0F9110B9" w14:textId="4A6689EA" w:rsidR="00562AE8" w:rsidRPr="00233814" w:rsidRDefault="00562AE8" w:rsidP="00827F3E">
            <w:pPr>
              <w:pStyle w:val="NoSpacing"/>
              <w:rPr>
                <w:color w:val="auto"/>
                <w:sz w:val="20"/>
              </w:rPr>
            </w:pPr>
          </w:p>
        </w:tc>
      </w:tr>
      <w:tr w:rsidR="00BD21BB" w:rsidRPr="00233814" w14:paraId="66A453C2" w14:textId="77777777" w:rsidTr="00925674">
        <w:tc>
          <w:tcPr>
            <w:tcW w:w="1820" w:type="pct"/>
          </w:tcPr>
          <w:p w14:paraId="3D42D856" w14:textId="77777777" w:rsidR="00BD21BB" w:rsidRPr="00233814" w:rsidRDefault="00BD21BB" w:rsidP="00BD21BB">
            <w:pPr>
              <w:pStyle w:val="NoSpacing"/>
              <w:rPr>
                <w:rStyle w:val="Strong"/>
                <w:sz w:val="20"/>
              </w:rPr>
            </w:pPr>
          </w:p>
        </w:tc>
        <w:tc>
          <w:tcPr>
            <w:tcW w:w="2695" w:type="pct"/>
          </w:tcPr>
          <w:p w14:paraId="4799AEC4" w14:textId="77777777" w:rsidR="00EE5600" w:rsidRPr="00233814" w:rsidRDefault="00EE5600" w:rsidP="00BD21BB">
            <w:pPr>
              <w:pStyle w:val="NoSpacing"/>
              <w:rPr>
                <w:b/>
                <w:color w:val="CC0000" w:themeColor="accent1"/>
                <w:sz w:val="20"/>
              </w:rPr>
            </w:pPr>
          </w:p>
          <w:p w14:paraId="48724125" w14:textId="2EBD4166" w:rsidR="00BD21BB" w:rsidRPr="00233814" w:rsidRDefault="00BD21BB" w:rsidP="00BD21BB">
            <w:pPr>
              <w:pStyle w:val="NoSpacing"/>
              <w:rPr>
                <w:color w:val="auto"/>
                <w:sz w:val="20"/>
              </w:rPr>
            </w:pPr>
          </w:p>
        </w:tc>
        <w:tc>
          <w:tcPr>
            <w:tcW w:w="485" w:type="pct"/>
          </w:tcPr>
          <w:p w14:paraId="623A037A" w14:textId="5AC5A56E" w:rsidR="00BD21BB" w:rsidRPr="00233814" w:rsidRDefault="00BD21BB" w:rsidP="00BD21BB">
            <w:pPr>
              <w:pStyle w:val="NoSpacing"/>
              <w:rPr>
                <w:color w:val="auto"/>
                <w:sz w:val="20"/>
              </w:rPr>
            </w:pPr>
          </w:p>
        </w:tc>
      </w:tr>
      <w:tr w:rsidR="00BD21BB" w:rsidRPr="00233814" w14:paraId="4211202A" w14:textId="77777777" w:rsidTr="00925674">
        <w:tc>
          <w:tcPr>
            <w:tcW w:w="1820" w:type="pct"/>
          </w:tcPr>
          <w:p w14:paraId="492E1DA8" w14:textId="77777777" w:rsidR="00BD21BB" w:rsidRPr="00233814" w:rsidRDefault="00BD21BB" w:rsidP="00BD21BB">
            <w:pPr>
              <w:pStyle w:val="NoSpacing"/>
              <w:rPr>
                <w:rStyle w:val="Strong"/>
                <w:sz w:val="20"/>
              </w:rPr>
            </w:pPr>
          </w:p>
        </w:tc>
        <w:tc>
          <w:tcPr>
            <w:tcW w:w="2695" w:type="pct"/>
          </w:tcPr>
          <w:p w14:paraId="09348A41" w14:textId="2D82A91E" w:rsidR="00BD21BB" w:rsidRPr="00233814" w:rsidRDefault="00BD21BB" w:rsidP="00BD21BB">
            <w:pPr>
              <w:spacing w:after="80"/>
              <w:rPr>
                <w:b/>
                <w:sz w:val="20"/>
              </w:rPr>
            </w:pPr>
          </w:p>
        </w:tc>
        <w:tc>
          <w:tcPr>
            <w:tcW w:w="485" w:type="pct"/>
          </w:tcPr>
          <w:p w14:paraId="3FA89962" w14:textId="76D39D4F" w:rsidR="00BD21BB" w:rsidRPr="00233814" w:rsidRDefault="00BD21BB" w:rsidP="00BD21BB">
            <w:pPr>
              <w:pStyle w:val="NoSpacing"/>
              <w:rPr>
                <w:color w:val="auto"/>
                <w:sz w:val="20"/>
              </w:rPr>
            </w:pPr>
          </w:p>
        </w:tc>
      </w:tr>
      <w:tr w:rsidR="001C5B46" w:rsidRPr="00233814" w14:paraId="7C8E2276" w14:textId="77777777" w:rsidTr="00925674">
        <w:tc>
          <w:tcPr>
            <w:tcW w:w="4515" w:type="pct"/>
            <w:gridSpan w:val="2"/>
          </w:tcPr>
          <w:p w14:paraId="0BF4D2FD" w14:textId="77777777" w:rsidR="001C5B46" w:rsidRPr="00650FA0" w:rsidRDefault="001C5B46" w:rsidP="00EE5600">
            <w:pPr>
              <w:pStyle w:val="NoSpacing"/>
              <w:rPr>
                <w:rStyle w:val="Strong"/>
                <w:color w:val="auto"/>
                <w:sz w:val="24"/>
                <w:szCs w:val="24"/>
              </w:rPr>
            </w:pPr>
            <w:proofErr w:type="spellStart"/>
            <w:r w:rsidRPr="00650FA0">
              <w:rPr>
                <w:rStyle w:val="Strong"/>
                <w:rFonts w:asciiTheme="majorHAnsi" w:hAnsiTheme="majorHAnsi"/>
                <w:color w:val="auto"/>
                <w:sz w:val="24"/>
                <w:szCs w:val="24"/>
              </w:rPr>
              <w:t>Prerquisites</w:t>
            </w:r>
            <w:proofErr w:type="spellEnd"/>
          </w:p>
          <w:p w14:paraId="4A4EFB77" w14:textId="10679083" w:rsidR="001C5B46" w:rsidRPr="00650FA0" w:rsidRDefault="00650FA0" w:rsidP="00EE5600">
            <w:pPr>
              <w:pStyle w:val="NoSpacing"/>
              <w:rPr>
                <w:rFonts w:ascii="Cambria" w:hAnsi="Cambria"/>
                <w:color w:val="000000"/>
                <w:sz w:val="22"/>
                <w:szCs w:val="22"/>
                <w:shd w:val="clear" w:color="auto" w:fill="FFFFFF"/>
              </w:rPr>
            </w:pPr>
            <w:r w:rsidRPr="00650FA0">
              <w:rPr>
                <w:sz w:val="22"/>
                <w:szCs w:val="22"/>
              </w:rPr>
              <w:t>As stated in the SFU Calendar</w:t>
            </w:r>
          </w:p>
          <w:p w14:paraId="2F495079" w14:textId="16A73D49" w:rsidR="001C5B46" w:rsidRPr="00343138" w:rsidRDefault="001C5B46" w:rsidP="00EE5600">
            <w:pPr>
              <w:spacing w:after="80"/>
              <w:rPr>
                <w:b/>
                <w:color w:val="auto"/>
                <w:sz w:val="20"/>
                <w:highlight w:val="yellow"/>
              </w:rPr>
            </w:pPr>
            <w:r w:rsidRPr="00650FA0">
              <w:rPr>
                <w:rStyle w:val="Strong"/>
                <w:b w:val="0"/>
                <w:color w:val="auto"/>
                <w:szCs w:val="22"/>
              </w:rPr>
              <w:t>Students are</w:t>
            </w:r>
            <w:r w:rsidR="00925674" w:rsidRPr="00650FA0">
              <w:rPr>
                <w:rStyle w:val="Strong"/>
                <w:bCs w:val="0"/>
                <w:color w:val="auto"/>
                <w:szCs w:val="22"/>
              </w:rPr>
              <w:t xml:space="preserve"> strongly</w:t>
            </w:r>
            <w:r w:rsidRPr="00650FA0">
              <w:rPr>
                <w:rStyle w:val="Strong"/>
                <w:b w:val="0"/>
                <w:color w:val="auto"/>
                <w:szCs w:val="22"/>
              </w:rPr>
              <w:t xml:space="preserve"> encouraged to take</w:t>
            </w:r>
            <w:r w:rsidR="005C4729" w:rsidRPr="00650FA0">
              <w:rPr>
                <w:rStyle w:val="Strong"/>
                <w:b w:val="0"/>
                <w:color w:val="auto"/>
                <w:szCs w:val="22"/>
              </w:rPr>
              <w:t xml:space="preserve"> BUS 373</w:t>
            </w:r>
            <w:r w:rsidR="00925674" w:rsidRPr="00650FA0">
              <w:rPr>
                <w:rStyle w:val="Strong"/>
                <w:b w:val="0"/>
                <w:color w:val="auto"/>
                <w:szCs w:val="22"/>
              </w:rPr>
              <w:t xml:space="preserve"> (Intro to Operations Management)</w:t>
            </w:r>
            <w:r w:rsidRPr="00650FA0">
              <w:rPr>
                <w:rStyle w:val="Strong"/>
                <w:b w:val="0"/>
                <w:color w:val="auto"/>
                <w:szCs w:val="22"/>
              </w:rPr>
              <w:t xml:space="preserve"> </w:t>
            </w:r>
            <w:r w:rsidR="00925674" w:rsidRPr="00650FA0">
              <w:rPr>
                <w:rStyle w:val="Strong"/>
                <w:b w:val="0"/>
                <w:color w:val="auto"/>
                <w:szCs w:val="22"/>
              </w:rPr>
              <w:t>or BUS 473 (Advanced Operations Management)</w:t>
            </w:r>
            <w:r w:rsidR="005C4729" w:rsidRPr="00650FA0">
              <w:rPr>
                <w:rStyle w:val="Strong"/>
                <w:b w:val="0"/>
                <w:color w:val="auto"/>
                <w:szCs w:val="22"/>
              </w:rPr>
              <w:t xml:space="preserve"> </w:t>
            </w:r>
            <w:r w:rsidR="00881458" w:rsidRPr="00650FA0">
              <w:rPr>
                <w:rStyle w:val="Strong"/>
                <w:b w:val="0"/>
                <w:color w:val="auto"/>
                <w:szCs w:val="22"/>
                <w:u w:val="single"/>
              </w:rPr>
              <w:t>prior</w:t>
            </w:r>
            <w:r w:rsidR="00110614" w:rsidRPr="00650FA0">
              <w:rPr>
                <w:rStyle w:val="Strong"/>
                <w:b w:val="0"/>
                <w:color w:val="auto"/>
                <w:szCs w:val="22"/>
                <w:u w:val="single"/>
              </w:rPr>
              <w:t xml:space="preserve"> or at the time</w:t>
            </w:r>
            <w:r w:rsidR="00110614" w:rsidRPr="00650FA0">
              <w:rPr>
                <w:rStyle w:val="Strong"/>
                <w:b w:val="0"/>
                <w:color w:val="auto"/>
                <w:szCs w:val="22"/>
              </w:rPr>
              <w:t xml:space="preserve"> of enrollment</w:t>
            </w:r>
            <w:r w:rsidR="00163E01" w:rsidRPr="00650FA0">
              <w:rPr>
                <w:rStyle w:val="Strong"/>
                <w:b w:val="0"/>
                <w:color w:val="auto"/>
                <w:szCs w:val="22"/>
              </w:rPr>
              <w:t xml:space="preserve"> </w:t>
            </w:r>
            <w:r w:rsidR="00110614" w:rsidRPr="00650FA0">
              <w:rPr>
                <w:rStyle w:val="Strong"/>
                <w:b w:val="0"/>
                <w:color w:val="auto"/>
                <w:szCs w:val="22"/>
              </w:rPr>
              <w:t xml:space="preserve">for </w:t>
            </w:r>
            <w:r w:rsidRPr="00650FA0">
              <w:rPr>
                <w:rStyle w:val="Strong"/>
                <w:b w:val="0"/>
                <w:color w:val="auto"/>
                <w:szCs w:val="22"/>
              </w:rPr>
              <w:t>this course</w:t>
            </w:r>
            <w:r w:rsidR="00925674" w:rsidRPr="00650FA0">
              <w:rPr>
                <w:rStyle w:val="Strong"/>
                <w:b w:val="0"/>
                <w:color w:val="auto"/>
                <w:szCs w:val="22"/>
              </w:rPr>
              <w:t>.</w:t>
            </w:r>
          </w:p>
        </w:tc>
        <w:tc>
          <w:tcPr>
            <w:tcW w:w="485" w:type="pct"/>
          </w:tcPr>
          <w:p w14:paraId="2AA0F971" w14:textId="77777777" w:rsidR="001C5B46" w:rsidRPr="00233814" w:rsidRDefault="001C5B46" w:rsidP="00EE5600">
            <w:pPr>
              <w:pStyle w:val="NoSpacing"/>
              <w:rPr>
                <w:color w:val="auto"/>
                <w:sz w:val="20"/>
              </w:rPr>
            </w:pPr>
          </w:p>
        </w:tc>
      </w:tr>
    </w:tbl>
    <w:p w14:paraId="03897338" w14:textId="77777777" w:rsidR="00562AE8" w:rsidRDefault="00811331" w:rsidP="00EE5600">
      <w:pPr>
        <w:pStyle w:val="Heading1"/>
      </w:pPr>
      <w:r>
        <w:t>General Information</w:t>
      </w:r>
    </w:p>
    <w:p w14:paraId="4B15EB2F" w14:textId="77777777" w:rsidR="00562AE8" w:rsidRDefault="00811331">
      <w:pPr>
        <w:pStyle w:val="Heading2"/>
      </w:pPr>
      <w:r>
        <w:t>Description</w:t>
      </w:r>
    </w:p>
    <w:p w14:paraId="11D6952F" w14:textId="5FDD4856" w:rsidR="00937549" w:rsidRDefault="00937549" w:rsidP="00BC4240">
      <w:pPr>
        <w:pStyle w:val="Heading2"/>
        <w:rPr>
          <w:rFonts w:asciiTheme="minorHAnsi" w:eastAsiaTheme="minorHAnsi" w:hAnsiTheme="minorHAnsi" w:cstheme="minorBidi"/>
          <w:b w:val="0"/>
          <w:bCs w:val="0"/>
          <w:color w:val="404040" w:themeColor="text1" w:themeTint="BF"/>
          <w:sz w:val="22"/>
        </w:rPr>
      </w:pPr>
      <w:r w:rsidRPr="00937549">
        <w:rPr>
          <w:rFonts w:asciiTheme="minorHAnsi" w:eastAsiaTheme="minorHAnsi" w:hAnsiTheme="minorHAnsi" w:cstheme="minorBidi"/>
          <w:b w:val="0"/>
          <w:bCs w:val="0"/>
          <w:color w:val="404040" w:themeColor="text1" w:themeTint="BF"/>
          <w:sz w:val="22"/>
        </w:rPr>
        <w:t xml:space="preserve">This course is designed for students who want to help organizations integrate environmental and social sustainability into their operations, as well as those who wish to develop the new, more sustainable business processes and services of the future. We examine the key challenges and opportunities firms face in integrating sustainable business practices via their operations and supply chains. We also examine the </w:t>
      </w:r>
      <w:r w:rsidR="009F5955">
        <w:rPr>
          <w:rFonts w:asciiTheme="minorHAnsi" w:eastAsiaTheme="minorHAnsi" w:hAnsiTheme="minorHAnsi" w:cstheme="minorBidi"/>
          <w:b w:val="0"/>
          <w:bCs w:val="0"/>
          <w:color w:val="404040" w:themeColor="text1" w:themeTint="BF"/>
          <w:sz w:val="22"/>
        </w:rPr>
        <w:t>critical</w:t>
      </w:r>
      <w:r w:rsidRPr="00937549">
        <w:rPr>
          <w:rFonts w:asciiTheme="minorHAnsi" w:eastAsiaTheme="minorHAnsi" w:hAnsiTheme="minorHAnsi" w:cstheme="minorBidi"/>
          <w:b w:val="0"/>
          <w:bCs w:val="0"/>
          <w:color w:val="404040" w:themeColor="text1" w:themeTint="BF"/>
          <w:sz w:val="22"/>
        </w:rPr>
        <w:t xml:space="preserve"> tension that underlies organizational efforts to embed sustainability: reliably and effectively delivering on existing sustainability commitments while </w:t>
      </w:r>
      <w:r w:rsidR="009F5955">
        <w:rPr>
          <w:rFonts w:asciiTheme="minorHAnsi" w:eastAsiaTheme="minorHAnsi" w:hAnsiTheme="minorHAnsi" w:cstheme="minorBidi"/>
          <w:b w:val="0"/>
          <w:bCs w:val="0"/>
          <w:color w:val="404040" w:themeColor="text1" w:themeTint="BF"/>
          <w:sz w:val="22"/>
        </w:rPr>
        <w:t>maintaining profitability</w:t>
      </w:r>
      <w:r w:rsidRPr="00937549">
        <w:rPr>
          <w:rFonts w:asciiTheme="minorHAnsi" w:eastAsiaTheme="minorHAnsi" w:hAnsiTheme="minorHAnsi" w:cstheme="minorBidi"/>
          <w:b w:val="0"/>
          <w:bCs w:val="0"/>
          <w:color w:val="404040" w:themeColor="text1" w:themeTint="BF"/>
          <w:sz w:val="22"/>
        </w:rPr>
        <w:t xml:space="preserve">. Topics include understanding the </w:t>
      </w:r>
      <w:r w:rsidR="009F5955">
        <w:rPr>
          <w:rFonts w:asciiTheme="minorHAnsi" w:eastAsiaTheme="minorHAnsi" w:hAnsiTheme="minorHAnsi" w:cstheme="minorBidi"/>
          <w:b w:val="0"/>
          <w:bCs w:val="0"/>
          <w:color w:val="404040" w:themeColor="text1" w:themeTint="BF"/>
          <w:sz w:val="22"/>
        </w:rPr>
        <w:t>sector-specific</w:t>
      </w:r>
      <w:r w:rsidRPr="00937549">
        <w:rPr>
          <w:rFonts w:asciiTheme="minorHAnsi" w:eastAsiaTheme="minorHAnsi" w:hAnsiTheme="minorHAnsi" w:cstheme="minorBidi"/>
          <w:b w:val="0"/>
          <w:bCs w:val="0"/>
          <w:color w:val="404040" w:themeColor="text1" w:themeTint="BF"/>
          <w:sz w:val="22"/>
        </w:rPr>
        <w:t xml:space="preserve"> </w:t>
      </w:r>
      <w:r w:rsidR="009F5955">
        <w:rPr>
          <w:rFonts w:asciiTheme="minorHAnsi" w:eastAsiaTheme="minorHAnsi" w:hAnsiTheme="minorHAnsi" w:cstheme="minorBidi"/>
          <w:b w:val="0"/>
          <w:bCs w:val="0"/>
          <w:color w:val="404040" w:themeColor="text1" w:themeTint="BF"/>
          <w:sz w:val="22"/>
        </w:rPr>
        <w:t>challenges</w:t>
      </w:r>
      <w:r w:rsidRPr="00937549">
        <w:rPr>
          <w:rFonts w:asciiTheme="minorHAnsi" w:eastAsiaTheme="minorHAnsi" w:hAnsiTheme="minorHAnsi" w:cstheme="minorBidi"/>
          <w:b w:val="0"/>
          <w:bCs w:val="0"/>
          <w:color w:val="404040" w:themeColor="text1" w:themeTint="BF"/>
          <w:sz w:val="22"/>
        </w:rPr>
        <w:t xml:space="preserve"> for sustainable operations design; understanding the sustainability life</w:t>
      </w:r>
      <w:r w:rsidR="009F5955">
        <w:rPr>
          <w:rFonts w:asciiTheme="minorHAnsi" w:eastAsiaTheme="minorHAnsi" w:hAnsiTheme="minorHAnsi" w:cstheme="minorBidi"/>
          <w:b w:val="0"/>
          <w:bCs w:val="0"/>
          <w:color w:val="404040" w:themeColor="text1" w:themeTint="BF"/>
          <w:sz w:val="22"/>
        </w:rPr>
        <w:t>-</w:t>
      </w:r>
      <w:r w:rsidRPr="00937549">
        <w:rPr>
          <w:rFonts w:asciiTheme="minorHAnsi" w:eastAsiaTheme="minorHAnsi" w:hAnsiTheme="minorHAnsi" w:cstheme="minorBidi"/>
          <w:b w:val="0"/>
          <w:bCs w:val="0"/>
          <w:color w:val="404040" w:themeColor="text1" w:themeTint="BF"/>
          <w:sz w:val="22"/>
        </w:rPr>
        <w:t>cycle of products and services; designing and ma</w:t>
      </w:r>
      <w:r w:rsidR="009F5955">
        <w:rPr>
          <w:rFonts w:asciiTheme="minorHAnsi" w:eastAsiaTheme="minorHAnsi" w:hAnsiTheme="minorHAnsi" w:cstheme="minorBidi"/>
          <w:b w:val="0"/>
          <w:bCs w:val="0"/>
          <w:color w:val="404040" w:themeColor="text1" w:themeTint="BF"/>
          <w:sz w:val="22"/>
        </w:rPr>
        <w:t>intaining</w:t>
      </w:r>
      <w:r w:rsidRPr="00937549">
        <w:rPr>
          <w:rFonts w:asciiTheme="minorHAnsi" w:eastAsiaTheme="minorHAnsi" w:hAnsiTheme="minorHAnsi" w:cstheme="minorBidi"/>
          <w:b w:val="0"/>
          <w:bCs w:val="0"/>
          <w:color w:val="404040" w:themeColor="text1" w:themeTint="BF"/>
          <w:sz w:val="22"/>
        </w:rPr>
        <w:t xml:space="preserve"> sustainable supply chains; and, tools and metrics for measuring and improving environmental and social performance in operations. </w:t>
      </w:r>
    </w:p>
    <w:p w14:paraId="02F4572A" w14:textId="0C4A1A10" w:rsidR="00BC4240" w:rsidRPr="00BC4240" w:rsidRDefault="00BC4240" w:rsidP="00BC4240">
      <w:pPr>
        <w:pStyle w:val="Heading2"/>
        <w:rPr>
          <w:rFonts w:eastAsiaTheme="minorHAnsi"/>
        </w:rPr>
      </w:pPr>
      <w:r w:rsidRPr="00BC4240">
        <w:t>Course</w:t>
      </w:r>
      <w:r w:rsidRPr="00BC4240">
        <w:rPr>
          <w:rFonts w:eastAsiaTheme="minorHAnsi"/>
        </w:rPr>
        <w:t xml:space="preserve"> Learning Outcomes</w:t>
      </w:r>
    </w:p>
    <w:p w14:paraId="72C08606" w14:textId="5909354C" w:rsidR="00BC4240" w:rsidRPr="00937549" w:rsidRDefault="00BC4240" w:rsidP="00937549">
      <w:pPr>
        <w:spacing w:after="0"/>
      </w:pPr>
      <w:r w:rsidRPr="009F5955">
        <w:t xml:space="preserve">The </w:t>
      </w:r>
      <w:r w:rsidR="00F47A4B">
        <w:t>course aim</w:t>
      </w:r>
      <w:r w:rsidRPr="009F5955">
        <w:t xml:space="preserve">s to develop </w:t>
      </w:r>
      <w:r w:rsidR="00320DB9" w:rsidRPr="009F5955">
        <w:t>an</w:t>
      </w:r>
      <w:r w:rsidRPr="009F5955">
        <w:t xml:space="preserve"> understanding </w:t>
      </w:r>
      <w:r w:rsidR="00320DB9" w:rsidRPr="009F5955">
        <w:t xml:space="preserve">and appreciation for </w:t>
      </w:r>
      <w:r w:rsidRPr="009F5955">
        <w:t>the trade-offs involved in</w:t>
      </w:r>
      <w:r w:rsidR="006E1150" w:rsidRPr="009F5955">
        <w:t xml:space="preserve"> sustainable</w:t>
      </w:r>
      <w:r w:rsidRPr="009F5955">
        <w:t xml:space="preserve"> decisio</w:t>
      </w:r>
      <w:r w:rsidR="006E1150" w:rsidRPr="009F5955">
        <w:t>n-making</w:t>
      </w:r>
      <w:r w:rsidR="00F47A4B">
        <w:t xml:space="preserve">; therefore, it is a </w:t>
      </w:r>
      <w:r w:rsidR="00F47A4B" w:rsidRPr="00F47A4B">
        <w:rPr>
          <w:b/>
          <w:bCs/>
        </w:rPr>
        <w:t>quantitative</w:t>
      </w:r>
      <w:r w:rsidR="00F47A4B">
        <w:t xml:space="preserve"> course</w:t>
      </w:r>
      <w:r w:rsidR="00320DB9" w:rsidRPr="009F5955">
        <w:rPr>
          <w:shd w:val="clear" w:color="auto" w:fill="FFFFFF"/>
        </w:rPr>
        <w:t>.</w:t>
      </w:r>
      <w:r w:rsidR="00320DB9" w:rsidRPr="009F5955">
        <w:t xml:space="preserve"> </w:t>
      </w:r>
      <w:r w:rsidRPr="009F5955">
        <w:t>At the end of this course, you will</w:t>
      </w:r>
      <w:r w:rsidR="006B3019" w:rsidRPr="009F5955">
        <w:t xml:space="preserve"> be able to</w:t>
      </w:r>
      <w:r w:rsidRPr="009F5955">
        <w:t>:</w:t>
      </w:r>
    </w:p>
    <w:p w14:paraId="76E3E973" w14:textId="6971FFD4" w:rsidR="00CD3DEC" w:rsidRDefault="00FF1C61" w:rsidP="004A17C7">
      <w:pPr>
        <w:pStyle w:val="ListParagraph"/>
        <w:numPr>
          <w:ilvl w:val="0"/>
          <w:numId w:val="16"/>
        </w:numPr>
        <w:spacing w:after="0"/>
      </w:pPr>
      <w:r>
        <w:t>Understand the major</w:t>
      </w:r>
      <w:r w:rsidR="00320DB9" w:rsidRPr="00937549">
        <w:t xml:space="preserve"> sustainability </w:t>
      </w:r>
      <w:r w:rsidR="00320DB9">
        <w:t>themes (product life cycle,</w:t>
      </w:r>
      <w:r>
        <w:t xml:space="preserve"> closed-loop supply chains)</w:t>
      </w:r>
    </w:p>
    <w:p w14:paraId="444BAFC8" w14:textId="7BD6B4D2" w:rsidR="004A17C7" w:rsidRDefault="00FF1C61" w:rsidP="00CD3DEC">
      <w:pPr>
        <w:spacing w:after="0"/>
      </w:pPr>
      <w:r>
        <w:t xml:space="preserve">and their </w:t>
      </w:r>
      <w:r w:rsidR="004A17C7">
        <w:t>implications on production systems.</w:t>
      </w:r>
    </w:p>
    <w:p w14:paraId="00216817" w14:textId="36891732" w:rsidR="0047530D" w:rsidRPr="00937549" w:rsidRDefault="0047530D" w:rsidP="004A17C7">
      <w:pPr>
        <w:pStyle w:val="ListParagraph"/>
        <w:numPr>
          <w:ilvl w:val="0"/>
          <w:numId w:val="16"/>
        </w:numPr>
        <w:spacing w:after="0"/>
      </w:pPr>
      <w:r w:rsidRPr="00937549">
        <w:t>Assess the sustainability performance of a given company and compare its performance to</w:t>
      </w:r>
    </w:p>
    <w:p w14:paraId="6AC992A0" w14:textId="77777777" w:rsidR="004A17C7" w:rsidRDefault="0047530D" w:rsidP="00937549">
      <w:pPr>
        <w:spacing w:after="0"/>
      </w:pPr>
      <w:r w:rsidRPr="00937549">
        <w:t xml:space="preserve">its </w:t>
      </w:r>
      <w:r>
        <w:t>competitors.</w:t>
      </w:r>
      <w:r w:rsidR="00BC4240" w:rsidRPr="00937549">
        <w:tab/>
      </w:r>
    </w:p>
    <w:p w14:paraId="7FBFEBFE" w14:textId="3D3E9F30" w:rsidR="00937549" w:rsidRPr="00937549" w:rsidRDefault="00937549" w:rsidP="004A17C7">
      <w:pPr>
        <w:pStyle w:val="ListParagraph"/>
        <w:numPr>
          <w:ilvl w:val="0"/>
          <w:numId w:val="16"/>
        </w:numPr>
        <w:spacing w:after="0"/>
      </w:pPr>
      <w:r w:rsidRPr="00937549">
        <w:t xml:space="preserve">Identify the most </w:t>
      </w:r>
      <w:r w:rsidR="006B3019">
        <w:t>fundamental</w:t>
      </w:r>
      <w:r w:rsidRPr="00937549">
        <w:t xml:space="preserve"> environmental and social issues for a given </w:t>
      </w:r>
      <w:r w:rsidR="0047530D">
        <w:t>sector</w:t>
      </w:r>
      <w:r w:rsidRPr="00937549">
        <w:t xml:space="preserve"> and</w:t>
      </w:r>
    </w:p>
    <w:p w14:paraId="24734634" w14:textId="77777777" w:rsidR="004A17C7" w:rsidRDefault="00937549" w:rsidP="00937549">
      <w:pPr>
        <w:spacing w:after="0"/>
      </w:pPr>
      <w:r w:rsidRPr="00937549">
        <w:lastRenderedPageBreak/>
        <w:t>describe the strategic implications of those issues for the business</w:t>
      </w:r>
      <w:r w:rsidR="0047530D">
        <w:t>es</w:t>
      </w:r>
      <w:r w:rsidRPr="00937549">
        <w:t>.</w:t>
      </w:r>
    </w:p>
    <w:p w14:paraId="2182CA67" w14:textId="77777777" w:rsidR="004A17C7" w:rsidRPr="004A17C7" w:rsidRDefault="0047530D" w:rsidP="004A17C7">
      <w:pPr>
        <w:pStyle w:val="ListParagraph"/>
        <w:numPr>
          <w:ilvl w:val="0"/>
          <w:numId w:val="16"/>
        </w:numPr>
        <w:spacing w:after="0"/>
      </w:pPr>
      <w:r w:rsidRPr="004A17C7">
        <w:rPr>
          <w:shd w:val="clear" w:color="auto" w:fill="FFFFFF"/>
        </w:rPr>
        <w:t>Analyze operations from the perspectives of different stakeholders (i.e., shareholders,</w:t>
      </w:r>
    </w:p>
    <w:p w14:paraId="2585C3B0" w14:textId="0D69F0A6" w:rsidR="0036116B" w:rsidRDefault="0047530D" w:rsidP="004A17C7">
      <w:pPr>
        <w:spacing w:after="0"/>
      </w:pPr>
      <w:r w:rsidRPr="004A17C7">
        <w:rPr>
          <w:shd w:val="clear" w:color="auto" w:fill="FFFFFF"/>
        </w:rPr>
        <w:t xml:space="preserve">consumers, government, society), </w:t>
      </w:r>
      <w:r w:rsidR="0036116B" w:rsidRPr="004A17C7">
        <w:rPr>
          <w:shd w:val="clear" w:color="auto" w:fill="FFFFFF"/>
        </w:rPr>
        <w:t>and manage cases where those perspectives (objectives) conflict.</w:t>
      </w:r>
    </w:p>
    <w:p w14:paraId="6A9EBF6D" w14:textId="319B5255" w:rsidR="004A17C7" w:rsidRDefault="009F5955" w:rsidP="004A17C7">
      <w:pPr>
        <w:pStyle w:val="ListParagraph"/>
        <w:numPr>
          <w:ilvl w:val="0"/>
          <w:numId w:val="16"/>
        </w:numPr>
        <w:spacing w:after="0"/>
      </w:pPr>
      <w:r>
        <w:t>I</w:t>
      </w:r>
      <w:r w:rsidR="004A17C7">
        <w:t>nternalize the main themes</w:t>
      </w:r>
      <w:r w:rsidR="00CD3DEC">
        <w:t>/values</w:t>
      </w:r>
      <w:r w:rsidR="004A17C7">
        <w:t xml:space="preserve"> discussed throughout the course</w:t>
      </w:r>
      <w:r>
        <w:t>,</w:t>
      </w:r>
      <w:r w:rsidR="004A17C7">
        <w:t xml:space="preserve"> and assume</w:t>
      </w:r>
    </w:p>
    <w:p w14:paraId="3441DADC" w14:textId="1B9C8F9C" w:rsidR="004A17C7" w:rsidRDefault="004A17C7" w:rsidP="004A17C7">
      <w:pPr>
        <w:spacing w:after="0"/>
      </w:pPr>
      <w:r>
        <w:t xml:space="preserve">responsibility to </w:t>
      </w:r>
      <w:r w:rsidR="00CD3DEC">
        <w:t xml:space="preserve">address </w:t>
      </w:r>
      <w:r>
        <w:t xml:space="preserve">the </w:t>
      </w:r>
      <w:r w:rsidR="00CD3DEC">
        <w:t>sustainability</w:t>
      </w:r>
      <w:r>
        <w:t xml:space="preserve"> challenges</w:t>
      </w:r>
      <w:r w:rsidR="00CD3DEC">
        <w:t xml:space="preserve"> when making </w:t>
      </w:r>
      <w:r w:rsidR="000D6B84">
        <w:t xml:space="preserve">operational </w:t>
      </w:r>
      <w:r w:rsidR="00CD3DEC">
        <w:t>decisions</w:t>
      </w:r>
      <w:r w:rsidR="009F5955">
        <w:t xml:space="preserve"> in future</w:t>
      </w:r>
      <w:r w:rsidR="00CD3DEC">
        <w:t>.</w:t>
      </w:r>
    </w:p>
    <w:p w14:paraId="6A189F00" w14:textId="77777777" w:rsidR="00562AE8" w:rsidRDefault="00811331">
      <w:pPr>
        <w:pStyle w:val="Heading1"/>
      </w:pPr>
      <w:r>
        <w:t>Course Materials</w:t>
      </w:r>
    </w:p>
    <w:p w14:paraId="4D98B0D8" w14:textId="77777777" w:rsidR="00562AE8" w:rsidRDefault="00811331">
      <w:pPr>
        <w:pStyle w:val="Heading2"/>
      </w:pPr>
      <w:r>
        <w:t>Required Materials</w:t>
      </w:r>
    </w:p>
    <w:p w14:paraId="294BDD7E" w14:textId="72302B4D" w:rsidR="009A0234" w:rsidRDefault="009A0234" w:rsidP="00ED74ED">
      <w:r w:rsidRPr="009A0234">
        <w:rPr>
          <w:b/>
        </w:rPr>
        <w:t xml:space="preserve">Course slides, notes: </w:t>
      </w:r>
      <w:r>
        <w:t xml:space="preserve">On </w:t>
      </w:r>
      <w:r w:rsidR="00EE5600">
        <w:t>canvas</w:t>
      </w:r>
      <w:r>
        <w:t xml:space="preserve">. </w:t>
      </w:r>
    </w:p>
    <w:p w14:paraId="7CBFF71D" w14:textId="4FB94061" w:rsidR="00B05EC8" w:rsidRDefault="00B05EC8" w:rsidP="00ED74ED">
      <w:pPr>
        <w:rPr>
          <w:b/>
          <w:i/>
        </w:rPr>
      </w:pPr>
      <w:r w:rsidRPr="00B05EC8">
        <w:rPr>
          <w:b/>
          <w:bCs/>
        </w:rPr>
        <w:t xml:space="preserve">Harvard Business </w:t>
      </w:r>
      <w:proofErr w:type="spellStart"/>
      <w:r w:rsidRPr="00B05EC8">
        <w:rPr>
          <w:b/>
          <w:bCs/>
        </w:rPr>
        <w:t>CasePack</w:t>
      </w:r>
      <w:proofErr w:type="spellEnd"/>
      <w:r w:rsidRPr="00B05EC8">
        <w:rPr>
          <w:b/>
          <w:bCs/>
        </w:rPr>
        <w:t>:</w:t>
      </w:r>
      <w:r>
        <w:t xml:space="preserve"> To be purchased</w:t>
      </w:r>
    </w:p>
    <w:p w14:paraId="79277ABE" w14:textId="1AF2B57F" w:rsidR="00562AE8" w:rsidRPr="00720DC4" w:rsidRDefault="00FA34B9">
      <w:pPr>
        <w:pStyle w:val="Heading2"/>
      </w:pPr>
      <w:r w:rsidRPr="00720DC4">
        <w:t xml:space="preserve">Recommended </w:t>
      </w:r>
      <w:r w:rsidR="00811331" w:rsidRPr="00720DC4">
        <w:t>Materials</w:t>
      </w:r>
      <w:r w:rsidR="00EE5600" w:rsidRPr="00720DC4">
        <w:t xml:space="preserve"> (not required)</w:t>
      </w:r>
    </w:p>
    <w:p w14:paraId="08A3BF27" w14:textId="1E4F51E8" w:rsidR="00720DC4" w:rsidRDefault="00937549" w:rsidP="0039092A">
      <w:pPr>
        <w:pStyle w:val="ListBullet"/>
      </w:pPr>
      <w:r>
        <w:t>Souza, G.C</w:t>
      </w:r>
      <w:r w:rsidR="00720DC4">
        <w:t>.</w:t>
      </w:r>
      <w:r w:rsidR="00720DC4" w:rsidRPr="00720DC4">
        <w:t xml:space="preserve"> </w:t>
      </w:r>
      <w:r>
        <w:rPr>
          <w:b/>
          <w:i/>
        </w:rPr>
        <w:t xml:space="preserve">Sustainable Operations and Closed-Loop Supply Chains </w:t>
      </w:r>
      <w:r w:rsidR="00720DC4" w:rsidRPr="00720DC4">
        <w:t>(Available in library)</w:t>
      </w:r>
    </w:p>
    <w:p w14:paraId="6405E607" w14:textId="2BBBAC6A" w:rsidR="0086177A" w:rsidRPr="00720DC4" w:rsidRDefault="0086177A" w:rsidP="0039092A">
      <w:pPr>
        <w:pStyle w:val="ListBullet"/>
      </w:pPr>
      <w:r w:rsidRPr="0086177A">
        <w:t>Mangla, S. K., &amp; Ram, M. (Eds.). (2020</w:t>
      </w:r>
      <w:r w:rsidRPr="0086177A">
        <w:rPr>
          <w:b/>
        </w:rPr>
        <w:t xml:space="preserve">). </w:t>
      </w:r>
      <w:r w:rsidRPr="001C5B46">
        <w:rPr>
          <w:b/>
          <w:i/>
        </w:rPr>
        <w:t>Supply Chain Sustainability: Modeling and Innovative Research Frameworks</w:t>
      </w:r>
      <w:r w:rsidRPr="0086177A">
        <w:t xml:space="preserve"> (Vol. 2). Walter de Gruyter GmbH &amp; Co KG.</w:t>
      </w:r>
      <w:r>
        <w:t xml:space="preserve"> (Available in library)</w:t>
      </w:r>
    </w:p>
    <w:sectPr w:rsidR="0086177A" w:rsidRPr="00720DC4">
      <w:footerReference w:type="default" r:id="rId10"/>
      <w:pgSz w:w="12240" w:h="15840" w:code="1"/>
      <w:pgMar w:top="1152" w:right="1253" w:bottom="2160" w:left="1253" w:header="720" w:footer="129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CF1DC" w14:textId="77777777" w:rsidR="00A273A1" w:rsidRDefault="00A273A1">
      <w:pPr>
        <w:spacing w:after="0"/>
      </w:pPr>
      <w:r>
        <w:separator/>
      </w:r>
    </w:p>
    <w:p w14:paraId="51B76FB2" w14:textId="77777777" w:rsidR="00A273A1" w:rsidRDefault="00A273A1"/>
  </w:endnote>
  <w:endnote w:type="continuationSeparator" w:id="0">
    <w:p w14:paraId="3C6A6645" w14:textId="77777777" w:rsidR="00A273A1" w:rsidRDefault="00A273A1">
      <w:pPr>
        <w:spacing w:after="0"/>
      </w:pPr>
      <w:r>
        <w:continuationSeparator/>
      </w:r>
    </w:p>
    <w:p w14:paraId="58E23B3C" w14:textId="77777777" w:rsidR="00A273A1" w:rsidRDefault="00A273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sto MT">
    <w:panose1 w:val="020406030505050303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9E067" w14:textId="3250AECC" w:rsidR="00FB1F05" w:rsidRDefault="00FB1F05">
    <w:pPr>
      <w:pStyle w:val="Footer"/>
    </w:pPr>
    <w:r>
      <w:t xml:space="preserve">Page </w:t>
    </w:r>
    <w:r>
      <w:fldChar w:fldCharType="begin"/>
    </w:r>
    <w:r>
      <w:instrText xml:space="preserve"> PAGE   \* MERGEFORMAT </w:instrText>
    </w:r>
    <w:r>
      <w:fldChar w:fldCharType="separate"/>
    </w:r>
    <w:r w:rsidR="00D33FE1">
      <w:rPr>
        <w:noProof/>
      </w:rPr>
      <w:t>4</w:t>
    </w:r>
    <w:r>
      <w:rPr>
        <w:noProof/>
      </w:rPr>
      <w:fldChar w:fldCharType="end"/>
    </w:r>
  </w:p>
  <w:p w14:paraId="78928F67" w14:textId="77777777" w:rsidR="00FB1F05" w:rsidRDefault="00FB1F0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21973" w14:textId="77777777" w:rsidR="00A273A1" w:rsidRDefault="00A273A1">
      <w:pPr>
        <w:spacing w:after="0"/>
      </w:pPr>
      <w:r>
        <w:separator/>
      </w:r>
    </w:p>
    <w:p w14:paraId="38D71A22" w14:textId="77777777" w:rsidR="00A273A1" w:rsidRDefault="00A273A1"/>
  </w:footnote>
  <w:footnote w:type="continuationSeparator" w:id="0">
    <w:p w14:paraId="6E9AA8FB" w14:textId="77777777" w:rsidR="00A273A1" w:rsidRDefault="00A273A1">
      <w:pPr>
        <w:spacing w:after="0"/>
      </w:pPr>
      <w:r>
        <w:continuationSeparator/>
      </w:r>
    </w:p>
    <w:p w14:paraId="3E519414" w14:textId="77777777" w:rsidR="00A273A1" w:rsidRDefault="00A273A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83C03B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D73361"/>
    <w:multiLevelType w:val="hybridMultilevel"/>
    <w:tmpl w:val="A984ABE0"/>
    <w:lvl w:ilvl="0" w:tplc="AFE806FE">
      <w:start w:val="10"/>
      <w:numFmt w:val="bullet"/>
      <w:lvlText w:val="-"/>
      <w:lvlJc w:val="left"/>
      <w:pPr>
        <w:ind w:left="720" w:hanging="360"/>
      </w:pPr>
      <w:rPr>
        <w:rFonts w:ascii="Gill Sans MT" w:eastAsia="Times New Roman" w:hAnsi="Gill Sans M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0E6BE7"/>
    <w:multiLevelType w:val="hybridMultilevel"/>
    <w:tmpl w:val="0628800E"/>
    <w:lvl w:ilvl="0" w:tplc="5DA85E5A">
      <w:start w:val="1"/>
      <w:numFmt w:val="decimal"/>
      <w:lvlText w:val="%1."/>
      <w:lvlJc w:val="left"/>
      <w:pPr>
        <w:ind w:left="720" w:hanging="360"/>
      </w:pPr>
      <w:rPr>
        <w:b/>
      </w:rPr>
    </w:lvl>
    <w:lvl w:ilvl="1" w:tplc="200001F4">
      <w:start w:val="1"/>
      <w:numFmt w:val="lowerLetter"/>
      <w:lvlText w:val="%2."/>
      <w:lvlJc w:val="left"/>
      <w:pPr>
        <w:ind w:left="1440" w:hanging="360"/>
      </w:pPr>
      <w:rPr>
        <w:b/>
      </w:rPr>
    </w:lvl>
    <w:lvl w:ilvl="2" w:tplc="0C0C001B">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 w15:restartNumberingAfterBreak="0">
    <w:nsid w:val="0B1C6EA4"/>
    <w:multiLevelType w:val="hybridMultilevel"/>
    <w:tmpl w:val="C7B64412"/>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0BBC6D5D"/>
    <w:multiLevelType w:val="hybridMultilevel"/>
    <w:tmpl w:val="AD16C1E8"/>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5" w15:restartNumberingAfterBreak="0">
    <w:nsid w:val="15807AB4"/>
    <w:multiLevelType w:val="hybridMultilevel"/>
    <w:tmpl w:val="44A0051A"/>
    <w:lvl w:ilvl="0" w:tplc="0C0C000F">
      <w:start w:val="1"/>
      <w:numFmt w:val="decimal"/>
      <w:lvlText w:val="%1."/>
      <w:lvlJc w:val="left"/>
      <w:pPr>
        <w:tabs>
          <w:tab w:val="num" w:pos="1872"/>
        </w:tabs>
        <w:ind w:left="1872" w:hanging="144"/>
      </w:pPr>
      <w:rPr>
        <w:rFonts w:hint="default"/>
      </w:rPr>
    </w:lvl>
    <w:lvl w:ilvl="1" w:tplc="04090003" w:tentative="1">
      <w:start w:val="1"/>
      <w:numFmt w:val="bullet"/>
      <w:lvlText w:val="o"/>
      <w:lvlJc w:val="left"/>
      <w:pPr>
        <w:ind w:left="2808" w:hanging="360"/>
      </w:pPr>
      <w:rPr>
        <w:rFonts w:ascii="Courier New" w:hAnsi="Courier New" w:cs="Courier New" w:hint="default"/>
      </w:rPr>
    </w:lvl>
    <w:lvl w:ilvl="2" w:tplc="04090005" w:tentative="1">
      <w:start w:val="1"/>
      <w:numFmt w:val="bullet"/>
      <w:lvlText w:val=""/>
      <w:lvlJc w:val="left"/>
      <w:pPr>
        <w:ind w:left="3528" w:hanging="360"/>
      </w:pPr>
      <w:rPr>
        <w:rFonts w:ascii="Wingdings" w:hAnsi="Wingdings" w:hint="default"/>
      </w:rPr>
    </w:lvl>
    <w:lvl w:ilvl="3" w:tplc="04090001" w:tentative="1">
      <w:start w:val="1"/>
      <w:numFmt w:val="bullet"/>
      <w:lvlText w:val=""/>
      <w:lvlJc w:val="left"/>
      <w:pPr>
        <w:ind w:left="4248" w:hanging="360"/>
      </w:pPr>
      <w:rPr>
        <w:rFonts w:ascii="Symbol" w:hAnsi="Symbol" w:hint="default"/>
      </w:rPr>
    </w:lvl>
    <w:lvl w:ilvl="4" w:tplc="04090003" w:tentative="1">
      <w:start w:val="1"/>
      <w:numFmt w:val="bullet"/>
      <w:lvlText w:val="o"/>
      <w:lvlJc w:val="left"/>
      <w:pPr>
        <w:ind w:left="4968" w:hanging="360"/>
      </w:pPr>
      <w:rPr>
        <w:rFonts w:ascii="Courier New" w:hAnsi="Courier New" w:cs="Courier New" w:hint="default"/>
      </w:rPr>
    </w:lvl>
    <w:lvl w:ilvl="5" w:tplc="04090005" w:tentative="1">
      <w:start w:val="1"/>
      <w:numFmt w:val="bullet"/>
      <w:lvlText w:val=""/>
      <w:lvlJc w:val="left"/>
      <w:pPr>
        <w:ind w:left="5688" w:hanging="360"/>
      </w:pPr>
      <w:rPr>
        <w:rFonts w:ascii="Wingdings" w:hAnsi="Wingdings" w:hint="default"/>
      </w:rPr>
    </w:lvl>
    <w:lvl w:ilvl="6" w:tplc="04090001" w:tentative="1">
      <w:start w:val="1"/>
      <w:numFmt w:val="bullet"/>
      <w:lvlText w:val=""/>
      <w:lvlJc w:val="left"/>
      <w:pPr>
        <w:ind w:left="6408" w:hanging="360"/>
      </w:pPr>
      <w:rPr>
        <w:rFonts w:ascii="Symbol" w:hAnsi="Symbol" w:hint="default"/>
      </w:rPr>
    </w:lvl>
    <w:lvl w:ilvl="7" w:tplc="04090003" w:tentative="1">
      <w:start w:val="1"/>
      <w:numFmt w:val="bullet"/>
      <w:lvlText w:val="o"/>
      <w:lvlJc w:val="left"/>
      <w:pPr>
        <w:ind w:left="7128" w:hanging="360"/>
      </w:pPr>
      <w:rPr>
        <w:rFonts w:ascii="Courier New" w:hAnsi="Courier New" w:cs="Courier New" w:hint="default"/>
      </w:rPr>
    </w:lvl>
    <w:lvl w:ilvl="8" w:tplc="04090005" w:tentative="1">
      <w:start w:val="1"/>
      <w:numFmt w:val="bullet"/>
      <w:lvlText w:val=""/>
      <w:lvlJc w:val="left"/>
      <w:pPr>
        <w:ind w:left="7848" w:hanging="360"/>
      </w:pPr>
      <w:rPr>
        <w:rFonts w:ascii="Wingdings" w:hAnsi="Wingdings" w:hint="default"/>
      </w:rPr>
    </w:lvl>
  </w:abstractNum>
  <w:abstractNum w:abstractNumId="6" w15:restartNumberingAfterBreak="0">
    <w:nsid w:val="16352787"/>
    <w:multiLevelType w:val="hybridMultilevel"/>
    <w:tmpl w:val="47EC8EA4"/>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7" w15:restartNumberingAfterBreak="0">
    <w:nsid w:val="1AC81C2B"/>
    <w:multiLevelType w:val="hybridMultilevel"/>
    <w:tmpl w:val="8A7A0F9C"/>
    <w:lvl w:ilvl="0" w:tplc="0C0C000F">
      <w:start w:val="1"/>
      <w:numFmt w:val="decimal"/>
      <w:lvlText w:val="%1."/>
      <w:lvlJc w:val="left"/>
      <w:pPr>
        <w:ind w:left="2160" w:hanging="360"/>
      </w:pPr>
      <w:rPr>
        <w:rFonts w:hint="default"/>
      </w:rPr>
    </w:lvl>
    <w:lvl w:ilvl="1" w:tplc="0C0C0003" w:tentative="1">
      <w:start w:val="1"/>
      <w:numFmt w:val="bullet"/>
      <w:lvlText w:val="o"/>
      <w:lvlJc w:val="left"/>
      <w:pPr>
        <w:ind w:left="2880" w:hanging="360"/>
      </w:pPr>
      <w:rPr>
        <w:rFonts w:ascii="Courier New" w:hAnsi="Courier New" w:cs="Courier New" w:hint="default"/>
      </w:rPr>
    </w:lvl>
    <w:lvl w:ilvl="2" w:tplc="0C0C0005" w:tentative="1">
      <w:start w:val="1"/>
      <w:numFmt w:val="bullet"/>
      <w:lvlText w:val=""/>
      <w:lvlJc w:val="left"/>
      <w:pPr>
        <w:ind w:left="3600" w:hanging="360"/>
      </w:pPr>
      <w:rPr>
        <w:rFonts w:ascii="Wingdings" w:hAnsi="Wingdings" w:hint="default"/>
      </w:rPr>
    </w:lvl>
    <w:lvl w:ilvl="3" w:tplc="0C0C0001" w:tentative="1">
      <w:start w:val="1"/>
      <w:numFmt w:val="bullet"/>
      <w:lvlText w:val=""/>
      <w:lvlJc w:val="left"/>
      <w:pPr>
        <w:ind w:left="4320" w:hanging="360"/>
      </w:pPr>
      <w:rPr>
        <w:rFonts w:ascii="Symbol" w:hAnsi="Symbol" w:hint="default"/>
      </w:rPr>
    </w:lvl>
    <w:lvl w:ilvl="4" w:tplc="0C0C0003" w:tentative="1">
      <w:start w:val="1"/>
      <w:numFmt w:val="bullet"/>
      <w:lvlText w:val="o"/>
      <w:lvlJc w:val="left"/>
      <w:pPr>
        <w:ind w:left="5040" w:hanging="360"/>
      </w:pPr>
      <w:rPr>
        <w:rFonts w:ascii="Courier New" w:hAnsi="Courier New" w:cs="Courier New" w:hint="default"/>
      </w:rPr>
    </w:lvl>
    <w:lvl w:ilvl="5" w:tplc="0C0C0005" w:tentative="1">
      <w:start w:val="1"/>
      <w:numFmt w:val="bullet"/>
      <w:lvlText w:val=""/>
      <w:lvlJc w:val="left"/>
      <w:pPr>
        <w:ind w:left="5760" w:hanging="360"/>
      </w:pPr>
      <w:rPr>
        <w:rFonts w:ascii="Wingdings" w:hAnsi="Wingdings" w:hint="default"/>
      </w:rPr>
    </w:lvl>
    <w:lvl w:ilvl="6" w:tplc="0C0C0001" w:tentative="1">
      <w:start w:val="1"/>
      <w:numFmt w:val="bullet"/>
      <w:lvlText w:val=""/>
      <w:lvlJc w:val="left"/>
      <w:pPr>
        <w:ind w:left="6480" w:hanging="360"/>
      </w:pPr>
      <w:rPr>
        <w:rFonts w:ascii="Symbol" w:hAnsi="Symbol" w:hint="default"/>
      </w:rPr>
    </w:lvl>
    <w:lvl w:ilvl="7" w:tplc="0C0C0003" w:tentative="1">
      <w:start w:val="1"/>
      <w:numFmt w:val="bullet"/>
      <w:lvlText w:val="o"/>
      <w:lvlJc w:val="left"/>
      <w:pPr>
        <w:ind w:left="7200" w:hanging="360"/>
      </w:pPr>
      <w:rPr>
        <w:rFonts w:ascii="Courier New" w:hAnsi="Courier New" w:cs="Courier New" w:hint="default"/>
      </w:rPr>
    </w:lvl>
    <w:lvl w:ilvl="8" w:tplc="0C0C0005" w:tentative="1">
      <w:start w:val="1"/>
      <w:numFmt w:val="bullet"/>
      <w:lvlText w:val=""/>
      <w:lvlJc w:val="left"/>
      <w:pPr>
        <w:ind w:left="7920" w:hanging="360"/>
      </w:pPr>
      <w:rPr>
        <w:rFonts w:ascii="Wingdings" w:hAnsi="Wingdings" w:hint="default"/>
      </w:rPr>
    </w:lvl>
  </w:abstractNum>
  <w:abstractNum w:abstractNumId="8" w15:restartNumberingAfterBreak="0">
    <w:nsid w:val="3EB56CDE"/>
    <w:multiLevelType w:val="multilevel"/>
    <w:tmpl w:val="822A21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0FB165E"/>
    <w:multiLevelType w:val="hybridMultilevel"/>
    <w:tmpl w:val="4C5828F0"/>
    <w:lvl w:ilvl="0" w:tplc="EA184B6E">
      <w:start w:val="1"/>
      <w:numFmt w:val="bullet"/>
      <w:pStyle w:val="List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B1F6E1F"/>
    <w:multiLevelType w:val="hybridMultilevel"/>
    <w:tmpl w:val="D8445320"/>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11" w15:restartNumberingAfterBreak="0">
    <w:nsid w:val="65565781"/>
    <w:multiLevelType w:val="hybridMultilevel"/>
    <w:tmpl w:val="06E6F596"/>
    <w:lvl w:ilvl="0" w:tplc="EF60BC80">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6698204A"/>
    <w:multiLevelType w:val="hybridMultilevel"/>
    <w:tmpl w:val="A0B4C12E"/>
    <w:lvl w:ilvl="0" w:tplc="CAF8371E">
      <w:start w:val="1"/>
      <w:numFmt w:val="bullet"/>
      <w:lvlText w:val="·"/>
      <w:lvlJc w:val="left"/>
      <w:pPr>
        <w:ind w:left="360" w:hanging="360"/>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8DE6A68"/>
    <w:multiLevelType w:val="hybridMultilevel"/>
    <w:tmpl w:val="A5B6A4D8"/>
    <w:lvl w:ilvl="0" w:tplc="0C0C0001">
      <w:start w:val="1"/>
      <w:numFmt w:val="bullet"/>
      <w:lvlText w:val=""/>
      <w:lvlJc w:val="left"/>
      <w:pPr>
        <w:ind w:left="1800" w:hanging="360"/>
      </w:pPr>
      <w:rPr>
        <w:rFonts w:ascii="Symbol" w:hAnsi="Symbol" w:hint="default"/>
      </w:rPr>
    </w:lvl>
    <w:lvl w:ilvl="1" w:tplc="0C0C0003" w:tentative="1">
      <w:start w:val="1"/>
      <w:numFmt w:val="bullet"/>
      <w:lvlText w:val="o"/>
      <w:lvlJc w:val="left"/>
      <w:pPr>
        <w:ind w:left="2520" w:hanging="360"/>
      </w:pPr>
      <w:rPr>
        <w:rFonts w:ascii="Courier New" w:hAnsi="Courier New" w:cs="Courier New" w:hint="default"/>
      </w:rPr>
    </w:lvl>
    <w:lvl w:ilvl="2" w:tplc="0C0C0005" w:tentative="1">
      <w:start w:val="1"/>
      <w:numFmt w:val="bullet"/>
      <w:lvlText w:val=""/>
      <w:lvlJc w:val="left"/>
      <w:pPr>
        <w:ind w:left="3240" w:hanging="360"/>
      </w:pPr>
      <w:rPr>
        <w:rFonts w:ascii="Wingdings" w:hAnsi="Wingdings" w:hint="default"/>
      </w:rPr>
    </w:lvl>
    <w:lvl w:ilvl="3" w:tplc="0C0C0001" w:tentative="1">
      <w:start w:val="1"/>
      <w:numFmt w:val="bullet"/>
      <w:lvlText w:val=""/>
      <w:lvlJc w:val="left"/>
      <w:pPr>
        <w:ind w:left="3960" w:hanging="360"/>
      </w:pPr>
      <w:rPr>
        <w:rFonts w:ascii="Symbol" w:hAnsi="Symbol" w:hint="default"/>
      </w:rPr>
    </w:lvl>
    <w:lvl w:ilvl="4" w:tplc="0C0C0003" w:tentative="1">
      <w:start w:val="1"/>
      <w:numFmt w:val="bullet"/>
      <w:lvlText w:val="o"/>
      <w:lvlJc w:val="left"/>
      <w:pPr>
        <w:ind w:left="4680" w:hanging="360"/>
      </w:pPr>
      <w:rPr>
        <w:rFonts w:ascii="Courier New" w:hAnsi="Courier New" w:cs="Courier New" w:hint="default"/>
      </w:rPr>
    </w:lvl>
    <w:lvl w:ilvl="5" w:tplc="0C0C0005" w:tentative="1">
      <w:start w:val="1"/>
      <w:numFmt w:val="bullet"/>
      <w:lvlText w:val=""/>
      <w:lvlJc w:val="left"/>
      <w:pPr>
        <w:ind w:left="5400" w:hanging="360"/>
      </w:pPr>
      <w:rPr>
        <w:rFonts w:ascii="Wingdings" w:hAnsi="Wingdings" w:hint="default"/>
      </w:rPr>
    </w:lvl>
    <w:lvl w:ilvl="6" w:tplc="0C0C0001" w:tentative="1">
      <w:start w:val="1"/>
      <w:numFmt w:val="bullet"/>
      <w:lvlText w:val=""/>
      <w:lvlJc w:val="left"/>
      <w:pPr>
        <w:ind w:left="6120" w:hanging="360"/>
      </w:pPr>
      <w:rPr>
        <w:rFonts w:ascii="Symbol" w:hAnsi="Symbol" w:hint="default"/>
      </w:rPr>
    </w:lvl>
    <w:lvl w:ilvl="7" w:tplc="0C0C0003" w:tentative="1">
      <w:start w:val="1"/>
      <w:numFmt w:val="bullet"/>
      <w:lvlText w:val="o"/>
      <w:lvlJc w:val="left"/>
      <w:pPr>
        <w:ind w:left="6840" w:hanging="360"/>
      </w:pPr>
      <w:rPr>
        <w:rFonts w:ascii="Courier New" w:hAnsi="Courier New" w:cs="Courier New" w:hint="default"/>
      </w:rPr>
    </w:lvl>
    <w:lvl w:ilvl="8" w:tplc="0C0C0005" w:tentative="1">
      <w:start w:val="1"/>
      <w:numFmt w:val="bullet"/>
      <w:lvlText w:val=""/>
      <w:lvlJc w:val="left"/>
      <w:pPr>
        <w:ind w:left="7560" w:hanging="360"/>
      </w:pPr>
      <w:rPr>
        <w:rFonts w:ascii="Wingdings" w:hAnsi="Wingdings" w:hint="default"/>
      </w:rPr>
    </w:lvl>
  </w:abstractNum>
  <w:abstractNum w:abstractNumId="14" w15:restartNumberingAfterBreak="0">
    <w:nsid w:val="723F3813"/>
    <w:multiLevelType w:val="hybridMultilevel"/>
    <w:tmpl w:val="C002B01A"/>
    <w:lvl w:ilvl="0" w:tplc="AFA82AE6">
      <w:start w:val="1"/>
      <w:numFmt w:val="bullet"/>
      <w:lvlText w:val="·"/>
      <w:lvlJc w:val="left"/>
      <w:pPr>
        <w:tabs>
          <w:tab w:val="num" w:pos="144"/>
        </w:tabs>
        <w:ind w:left="144" w:hanging="144"/>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2"/>
  </w:num>
  <w:num w:numId="3">
    <w:abstractNumId w:val="14"/>
  </w:num>
  <w:num w:numId="4">
    <w:abstractNumId w:val="9"/>
  </w:num>
  <w:num w:numId="5">
    <w:abstractNumId w:val="9"/>
    <w:lvlOverride w:ilvl="0">
      <w:startOverride w:val="1"/>
    </w:lvlOverride>
  </w:num>
  <w:num w:numId="6">
    <w:abstractNumId w:val="1"/>
  </w:num>
  <w:num w:numId="7">
    <w:abstractNumId w:val="3"/>
  </w:num>
  <w:num w:numId="8">
    <w:abstractNumId w:val="6"/>
  </w:num>
  <w:num w:numId="9">
    <w:abstractNumId w:val="10"/>
  </w:num>
  <w:num w:numId="10">
    <w:abstractNumId w:val="4"/>
  </w:num>
  <w:num w:numId="11">
    <w:abstractNumId w:val="13"/>
  </w:num>
  <w:num w:numId="12">
    <w:abstractNumId w:val="8"/>
  </w:num>
  <w:num w:numId="13">
    <w:abstractNumId w:val="7"/>
  </w:num>
  <w:num w:numId="14">
    <w:abstractNumId w:val="5"/>
  </w:num>
  <w:num w:numId="15">
    <w:abstractNumId w:val="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hideSpellingErrors/>
  <w:hideGrammaticalErrors/>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jO1MDOwNDY1tDQyNbdQ0lEKTi0uzszPAykwNK8FADivTlstAAAA"/>
  </w:docVars>
  <w:rsids>
    <w:rsidRoot w:val="00AD76A0"/>
    <w:rsid w:val="00006703"/>
    <w:rsid w:val="000075B7"/>
    <w:rsid w:val="000145C1"/>
    <w:rsid w:val="00052B5A"/>
    <w:rsid w:val="00053784"/>
    <w:rsid w:val="00083076"/>
    <w:rsid w:val="000D27B3"/>
    <w:rsid w:val="000D6B84"/>
    <w:rsid w:val="000E1DEB"/>
    <w:rsid w:val="00110614"/>
    <w:rsid w:val="001232CF"/>
    <w:rsid w:val="0015301A"/>
    <w:rsid w:val="00163E01"/>
    <w:rsid w:val="0018484F"/>
    <w:rsid w:val="0019014C"/>
    <w:rsid w:val="001C5B46"/>
    <w:rsid w:val="001D1AD8"/>
    <w:rsid w:val="001E474C"/>
    <w:rsid w:val="001E500B"/>
    <w:rsid w:val="001E5D53"/>
    <w:rsid w:val="001F3C33"/>
    <w:rsid w:val="001F7B8E"/>
    <w:rsid w:val="002213BC"/>
    <w:rsid w:val="002222D0"/>
    <w:rsid w:val="002258CC"/>
    <w:rsid w:val="00233814"/>
    <w:rsid w:val="002345D1"/>
    <w:rsid w:val="002426DF"/>
    <w:rsid w:val="002507C3"/>
    <w:rsid w:val="00264D94"/>
    <w:rsid w:val="002733F1"/>
    <w:rsid w:val="00290CA4"/>
    <w:rsid w:val="0029705C"/>
    <w:rsid w:val="002B406D"/>
    <w:rsid w:val="002D0D83"/>
    <w:rsid w:val="002D31D1"/>
    <w:rsid w:val="002E108D"/>
    <w:rsid w:val="002E2E5D"/>
    <w:rsid w:val="002F10C6"/>
    <w:rsid w:val="002F2FE8"/>
    <w:rsid w:val="003012EA"/>
    <w:rsid w:val="00320DB9"/>
    <w:rsid w:val="00323252"/>
    <w:rsid w:val="00343138"/>
    <w:rsid w:val="0036116B"/>
    <w:rsid w:val="003676E7"/>
    <w:rsid w:val="00380ABC"/>
    <w:rsid w:val="00387CF8"/>
    <w:rsid w:val="0039092A"/>
    <w:rsid w:val="003A2B61"/>
    <w:rsid w:val="003A3CE3"/>
    <w:rsid w:val="003B22D3"/>
    <w:rsid w:val="003B70A4"/>
    <w:rsid w:val="003F33AD"/>
    <w:rsid w:val="003F6B45"/>
    <w:rsid w:val="004227D3"/>
    <w:rsid w:val="0046062E"/>
    <w:rsid w:val="00465FBD"/>
    <w:rsid w:val="00471CB7"/>
    <w:rsid w:val="0047530D"/>
    <w:rsid w:val="00477B1D"/>
    <w:rsid w:val="004834A3"/>
    <w:rsid w:val="00493AFB"/>
    <w:rsid w:val="004A17C7"/>
    <w:rsid w:val="004F1711"/>
    <w:rsid w:val="0054379F"/>
    <w:rsid w:val="00562AE8"/>
    <w:rsid w:val="005B217A"/>
    <w:rsid w:val="005B63FE"/>
    <w:rsid w:val="005C4729"/>
    <w:rsid w:val="005F40CF"/>
    <w:rsid w:val="00604AC3"/>
    <w:rsid w:val="00605407"/>
    <w:rsid w:val="00650FA0"/>
    <w:rsid w:val="00651547"/>
    <w:rsid w:val="00660A3D"/>
    <w:rsid w:val="0066515F"/>
    <w:rsid w:val="006B3019"/>
    <w:rsid w:val="006C2641"/>
    <w:rsid w:val="006C4517"/>
    <w:rsid w:val="006D267D"/>
    <w:rsid w:val="006D7AAD"/>
    <w:rsid w:val="006E1150"/>
    <w:rsid w:val="006E5C5B"/>
    <w:rsid w:val="00720DC4"/>
    <w:rsid w:val="00774BE7"/>
    <w:rsid w:val="0078197F"/>
    <w:rsid w:val="007C3B19"/>
    <w:rsid w:val="007E254A"/>
    <w:rsid w:val="007F038F"/>
    <w:rsid w:val="007F2D86"/>
    <w:rsid w:val="007F7D4B"/>
    <w:rsid w:val="00811331"/>
    <w:rsid w:val="00811739"/>
    <w:rsid w:val="008130DD"/>
    <w:rsid w:val="0082318C"/>
    <w:rsid w:val="00827F3E"/>
    <w:rsid w:val="00845C0A"/>
    <w:rsid w:val="00846918"/>
    <w:rsid w:val="0086177A"/>
    <w:rsid w:val="00861971"/>
    <w:rsid w:val="008714E4"/>
    <w:rsid w:val="00881458"/>
    <w:rsid w:val="00887701"/>
    <w:rsid w:val="008F6201"/>
    <w:rsid w:val="00925674"/>
    <w:rsid w:val="00937549"/>
    <w:rsid w:val="00940FB9"/>
    <w:rsid w:val="00972A60"/>
    <w:rsid w:val="00985731"/>
    <w:rsid w:val="00997BA4"/>
    <w:rsid w:val="009A0234"/>
    <w:rsid w:val="009B33A1"/>
    <w:rsid w:val="009B550C"/>
    <w:rsid w:val="009C569A"/>
    <w:rsid w:val="009E6995"/>
    <w:rsid w:val="009F06DE"/>
    <w:rsid w:val="009F56C9"/>
    <w:rsid w:val="009F5955"/>
    <w:rsid w:val="00A142F1"/>
    <w:rsid w:val="00A24A87"/>
    <w:rsid w:val="00A273A1"/>
    <w:rsid w:val="00A27F72"/>
    <w:rsid w:val="00A37935"/>
    <w:rsid w:val="00A4244B"/>
    <w:rsid w:val="00A62241"/>
    <w:rsid w:val="00A6617E"/>
    <w:rsid w:val="00A82E92"/>
    <w:rsid w:val="00A970D3"/>
    <w:rsid w:val="00AA4FAC"/>
    <w:rsid w:val="00AD76A0"/>
    <w:rsid w:val="00AF67EC"/>
    <w:rsid w:val="00B05999"/>
    <w:rsid w:val="00B05EC8"/>
    <w:rsid w:val="00B13693"/>
    <w:rsid w:val="00B34903"/>
    <w:rsid w:val="00B6647E"/>
    <w:rsid w:val="00B82C91"/>
    <w:rsid w:val="00BC4240"/>
    <w:rsid w:val="00BC6FA8"/>
    <w:rsid w:val="00BD21BB"/>
    <w:rsid w:val="00BE4707"/>
    <w:rsid w:val="00C1184E"/>
    <w:rsid w:val="00C120ED"/>
    <w:rsid w:val="00C123EB"/>
    <w:rsid w:val="00C151F7"/>
    <w:rsid w:val="00C24690"/>
    <w:rsid w:val="00C31E79"/>
    <w:rsid w:val="00C35FD7"/>
    <w:rsid w:val="00C4155A"/>
    <w:rsid w:val="00C82846"/>
    <w:rsid w:val="00CA20C3"/>
    <w:rsid w:val="00CB250C"/>
    <w:rsid w:val="00CC37C5"/>
    <w:rsid w:val="00CD3ADF"/>
    <w:rsid w:val="00CD3DEC"/>
    <w:rsid w:val="00CF0F1A"/>
    <w:rsid w:val="00CF2FC5"/>
    <w:rsid w:val="00D022C2"/>
    <w:rsid w:val="00D0258F"/>
    <w:rsid w:val="00D07742"/>
    <w:rsid w:val="00D11AD2"/>
    <w:rsid w:val="00D1730D"/>
    <w:rsid w:val="00D27911"/>
    <w:rsid w:val="00D33FE1"/>
    <w:rsid w:val="00D55D58"/>
    <w:rsid w:val="00DA16CD"/>
    <w:rsid w:val="00DC73C4"/>
    <w:rsid w:val="00DD422B"/>
    <w:rsid w:val="00DD511A"/>
    <w:rsid w:val="00DE0F95"/>
    <w:rsid w:val="00E04658"/>
    <w:rsid w:val="00E14661"/>
    <w:rsid w:val="00E34A62"/>
    <w:rsid w:val="00E55FE4"/>
    <w:rsid w:val="00E62D10"/>
    <w:rsid w:val="00E6392F"/>
    <w:rsid w:val="00E97DD8"/>
    <w:rsid w:val="00EA082F"/>
    <w:rsid w:val="00EB0A0B"/>
    <w:rsid w:val="00EB3D1E"/>
    <w:rsid w:val="00EC5E15"/>
    <w:rsid w:val="00EC6199"/>
    <w:rsid w:val="00ED7432"/>
    <w:rsid w:val="00ED74ED"/>
    <w:rsid w:val="00EE3A74"/>
    <w:rsid w:val="00EE4E99"/>
    <w:rsid w:val="00EE5600"/>
    <w:rsid w:val="00EF3F20"/>
    <w:rsid w:val="00F32BDB"/>
    <w:rsid w:val="00F37234"/>
    <w:rsid w:val="00F47A4B"/>
    <w:rsid w:val="00F90A81"/>
    <w:rsid w:val="00FA346B"/>
    <w:rsid w:val="00FA34B9"/>
    <w:rsid w:val="00FA789B"/>
    <w:rsid w:val="00FB1F05"/>
    <w:rsid w:val="00FB5FA1"/>
    <w:rsid w:val="00FE5A6F"/>
    <w:rsid w:val="00FF1C61"/>
    <w:rsid w:val="00FF2F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B18C9B6"/>
  <w15:docId w15:val="{B5835B41-2C3C-474F-8CB7-802B8FEDD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04040" w:themeColor="text1" w:themeTint="BF"/>
        <w:sz w:val="18"/>
        <w:lang w:val="en-US" w:eastAsia="ja-JP"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5955"/>
    <w:rPr>
      <w:sz w:val="22"/>
    </w:rPr>
  </w:style>
  <w:style w:type="paragraph" w:styleId="Heading1">
    <w:name w:val="heading 1"/>
    <w:basedOn w:val="Normal"/>
    <w:next w:val="Normal"/>
    <w:link w:val="Heading1Char"/>
    <w:uiPriority w:val="1"/>
    <w:qFormat/>
    <w:rsid w:val="00EE5600"/>
    <w:pPr>
      <w:keepNext/>
      <w:keepLines/>
      <w:spacing w:before="240" w:after="180"/>
      <w:outlineLvl w:val="0"/>
    </w:pPr>
    <w:rPr>
      <w:rFonts w:asciiTheme="majorHAnsi" w:eastAsiaTheme="majorEastAsia" w:hAnsiTheme="majorHAnsi" w:cstheme="majorBidi"/>
      <w:b/>
      <w:bCs/>
      <w:color w:val="262626" w:themeColor="text1" w:themeTint="D9"/>
      <w:sz w:val="24"/>
    </w:rPr>
  </w:style>
  <w:style w:type="paragraph" w:styleId="Heading2">
    <w:name w:val="heading 2"/>
    <w:basedOn w:val="Normal"/>
    <w:next w:val="Normal"/>
    <w:link w:val="Heading2Char"/>
    <w:uiPriority w:val="1"/>
    <w:unhideWhenUsed/>
    <w:qFormat/>
    <w:pPr>
      <w:keepNext/>
      <w:keepLines/>
      <w:spacing w:before="200" w:after="80"/>
      <w:outlineLvl w:val="1"/>
    </w:pPr>
    <w:rPr>
      <w:rFonts w:asciiTheme="majorHAnsi" w:eastAsiaTheme="majorEastAsia" w:hAnsiTheme="majorHAnsi" w:cstheme="majorBidi"/>
      <w:b/>
      <w:bCs/>
      <w:color w:val="CC0000" w:themeColor="accent1"/>
      <w:sz w:val="20"/>
    </w:rPr>
  </w:style>
  <w:style w:type="paragraph" w:styleId="Heading3">
    <w:name w:val="heading 3"/>
    <w:basedOn w:val="Normal"/>
    <w:next w:val="Normal"/>
    <w:link w:val="Heading3Char"/>
    <w:uiPriority w:val="9"/>
    <w:unhideWhenUsed/>
    <w:qFormat/>
    <w:rsid w:val="00AF67EC"/>
    <w:pPr>
      <w:keepNext/>
      <w:keepLines/>
      <w:spacing w:before="40" w:after="0"/>
      <w:outlineLvl w:val="2"/>
    </w:pPr>
    <w:rPr>
      <w:rFonts w:asciiTheme="majorHAnsi" w:eastAsiaTheme="majorEastAsia" w:hAnsiTheme="majorHAnsi" w:cstheme="majorBidi"/>
      <w:color w:val="650000" w:themeColor="accent1" w:themeShade="7F"/>
      <w:sz w:val="24"/>
      <w:szCs w:val="24"/>
    </w:rPr>
  </w:style>
  <w:style w:type="paragraph" w:styleId="Heading4">
    <w:name w:val="heading 4"/>
    <w:basedOn w:val="Normal"/>
    <w:next w:val="Normal"/>
    <w:link w:val="Heading4Char"/>
    <w:uiPriority w:val="9"/>
    <w:unhideWhenUsed/>
    <w:qFormat/>
    <w:rsid w:val="003F33AD"/>
    <w:pPr>
      <w:keepNext/>
      <w:keepLines/>
      <w:spacing w:before="40" w:after="0"/>
      <w:outlineLvl w:val="3"/>
    </w:pPr>
    <w:rPr>
      <w:rFonts w:asciiTheme="majorHAnsi" w:eastAsiaTheme="majorEastAsia" w:hAnsiTheme="majorHAnsi" w:cstheme="majorBidi"/>
      <w:i/>
      <w:iCs/>
      <w:color w:val="98000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pPr>
      <w:spacing w:after="80"/>
      <w:contextualSpacing/>
    </w:pPr>
    <w:rPr>
      <w:rFonts w:asciiTheme="majorHAnsi" w:eastAsiaTheme="majorEastAsia" w:hAnsiTheme="majorHAnsi" w:cstheme="majorBidi"/>
      <w:b/>
      <w:bCs/>
      <w:color w:val="CC0000" w:themeColor="accent1"/>
      <w:spacing w:val="-10"/>
      <w:kern w:val="28"/>
      <w:sz w:val="44"/>
    </w:rPr>
  </w:style>
  <w:style w:type="character" w:customStyle="1" w:styleId="TitleChar">
    <w:name w:val="Title Char"/>
    <w:basedOn w:val="DefaultParagraphFont"/>
    <w:link w:val="Title"/>
    <w:uiPriority w:val="2"/>
    <w:rPr>
      <w:rFonts w:asciiTheme="majorHAnsi" w:eastAsiaTheme="majorEastAsia" w:hAnsiTheme="majorHAnsi" w:cstheme="majorBidi"/>
      <w:b/>
      <w:bCs/>
      <w:color w:val="CC0000" w:themeColor="accent1"/>
      <w:spacing w:val="-10"/>
      <w:kern w:val="28"/>
      <w:sz w:val="44"/>
    </w:rPr>
  </w:style>
  <w:style w:type="paragraph" w:styleId="Subtitle">
    <w:name w:val="Subtitle"/>
    <w:basedOn w:val="Normal"/>
    <w:next w:val="Normal"/>
    <w:link w:val="SubtitleChar"/>
    <w:uiPriority w:val="3"/>
    <w:qFormat/>
    <w:pPr>
      <w:numPr>
        <w:ilvl w:val="1"/>
      </w:numPr>
      <w:spacing w:after="800"/>
    </w:pPr>
    <w:rPr>
      <w:b/>
      <w:bCs/>
      <w:color w:val="262626" w:themeColor="text1" w:themeTint="D9"/>
      <w:spacing w:val="15"/>
      <w:sz w:val="24"/>
    </w:rPr>
  </w:style>
  <w:style w:type="character" w:customStyle="1" w:styleId="SubtitleChar">
    <w:name w:val="Subtitle Char"/>
    <w:basedOn w:val="DefaultParagraphFont"/>
    <w:link w:val="Subtitle"/>
    <w:uiPriority w:val="3"/>
    <w:rPr>
      <w:b/>
      <w:bCs/>
      <w:color w:val="262626" w:themeColor="text1" w:themeTint="D9"/>
      <w:spacing w:val="15"/>
      <w:sz w:val="24"/>
    </w:rPr>
  </w:style>
  <w:style w:type="character" w:styleId="PlaceholderText">
    <w:name w:val="Placeholder Text"/>
    <w:basedOn w:val="DefaultParagraphFont"/>
    <w:uiPriority w:val="99"/>
    <w:semiHidden/>
    <w:rPr>
      <w:color w:val="808080"/>
    </w:rPr>
  </w:style>
  <w:style w:type="character" w:customStyle="1" w:styleId="Heading1Char">
    <w:name w:val="Heading 1 Char"/>
    <w:basedOn w:val="DefaultParagraphFont"/>
    <w:link w:val="Heading1"/>
    <w:uiPriority w:val="1"/>
    <w:rsid w:val="00EE5600"/>
    <w:rPr>
      <w:rFonts w:asciiTheme="majorHAnsi" w:eastAsiaTheme="majorEastAsia" w:hAnsiTheme="majorHAnsi" w:cstheme="majorBidi"/>
      <w:b/>
      <w:bCs/>
      <w:color w:val="262626" w:themeColor="text1" w:themeTint="D9"/>
      <w:sz w:val="24"/>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1"/>
    <w:rPr>
      <w:rFonts w:asciiTheme="majorHAnsi" w:eastAsiaTheme="majorEastAsia" w:hAnsiTheme="majorHAnsi" w:cstheme="majorBidi"/>
      <w:b/>
      <w:bCs/>
      <w:color w:val="CC0000" w:themeColor="accent1"/>
      <w:sz w:val="20"/>
    </w:rPr>
  </w:style>
  <w:style w:type="paragraph" w:styleId="ListBullet">
    <w:name w:val="List Bullet"/>
    <w:basedOn w:val="Normal"/>
    <w:uiPriority w:val="1"/>
    <w:unhideWhenUsed/>
    <w:qFormat/>
    <w:pPr>
      <w:numPr>
        <w:numId w:val="4"/>
      </w:numPr>
    </w:pPr>
  </w:style>
  <w:style w:type="character" w:styleId="Strong">
    <w:name w:val="Strong"/>
    <w:basedOn w:val="DefaultParagraphFont"/>
    <w:uiPriority w:val="1"/>
    <w:qFormat/>
    <w:rPr>
      <w:b/>
      <w:bCs/>
      <w:color w:val="262626" w:themeColor="text1" w:themeTint="D9"/>
    </w:rPr>
  </w:style>
  <w:style w:type="table" w:customStyle="1" w:styleId="SyllabusTable-NoBorders">
    <w:name w:val="Syllabus Table - No Borders"/>
    <w:basedOn w:val="TableNormal"/>
    <w:uiPriority w:val="99"/>
    <w:pPr>
      <w:spacing w:after="0"/>
    </w:pPr>
    <w:tblPr>
      <w:tblCellMar>
        <w:left w:w="0" w:type="dxa"/>
        <w:right w:w="0" w:type="dxa"/>
      </w:tblCellMar>
    </w:tblPr>
    <w:tblStylePr w:type="firstRow">
      <w:pPr>
        <w:wordWrap/>
        <w:spacing w:afterLines="0" w:after="80" w:afterAutospacing="0"/>
      </w:pPr>
      <w:rPr>
        <w:rFonts w:asciiTheme="majorHAnsi" w:hAnsiTheme="majorHAnsi"/>
        <w:b/>
        <w:color w:val="CC0000" w:themeColor="accent1"/>
        <w:sz w:val="20"/>
      </w:rPr>
    </w:tblStylePr>
  </w:style>
  <w:style w:type="paragraph" w:styleId="NoSpacing">
    <w:name w:val="No Spacing"/>
    <w:uiPriority w:val="36"/>
    <w:qFormat/>
    <w:pPr>
      <w:spacing w:after="0"/>
    </w:pPr>
  </w:style>
  <w:style w:type="table" w:customStyle="1" w:styleId="SyllabusTable-withBorders">
    <w:name w:val="Syllabus Table - with Borders"/>
    <w:basedOn w:val="TableNormal"/>
    <w:uiPriority w:val="99"/>
    <w:pPr>
      <w:spacing w:before="80" w:after="80"/>
    </w:pPr>
    <w:tblPr>
      <w:tblBorders>
        <w:bottom w:val="single" w:sz="4" w:space="0" w:color="CC0000" w:themeColor="accent1"/>
        <w:insideH w:val="single" w:sz="4" w:space="0" w:color="BFBFBF" w:themeColor="background1" w:themeShade="BF"/>
      </w:tblBorders>
      <w:tblCellMar>
        <w:left w:w="0" w:type="dxa"/>
        <w:right w:w="0" w:type="dxa"/>
      </w:tblCellMar>
    </w:tblPr>
    <w:tblStylePr w:type="firstRow">
      <w:pPr>
        <w:wordWrap/>
        <w:spacing w:beforeLines="0" w:before="0" w:beforeAutospacing="0" w:afterLines="0" w:after="80" w:afterAutospacing="0"/>
      </w:pPr>
      <w:rPr>
        <w:rFonts w:asciiTheme="majorHAnsi" w:hAnsiTheme="majorHAnsi"/>
        <w:b/>
        <w:color w:val="CC0000" w:themeColor="accent1"/>
        <w:sz w:val="20"/>
      </w:rPr>
      <w:tblPr/>
      <w:tcPr>
        <w:tcBorders>
          <w:top w:val="nil"/>
          <w:left w:val="nil"/>
          <w:bottom w:val="single" w:sz="4" w:space="0" w:color="CC0000" w:themeColor="accent1"/>
          <w:right w:val="nil"/>
          <w:insideH w:val="nil"/>
          <w:insideV w:val="nil"/>
          <w:tl2br w:val="nil"/>
          <w:tr2bl w:val="nil"/>
        </w:tcBorders>
      </w:tcPr>
    </w:tblStylePr>
    <w:tblStylePr w:type="firstCol">
      <w:rPr>
        <w:b/>
        <w:color w:val="262626" w:themeColor="text1" w:themeTint="D9"/>
      </w:rPr>
    </w:tblStyle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pBdr>
        <w:top w:val="single" w:sz="4" w:space="6" w:color="CC0000" w:themeColor="accent1"/>
      </w:pBdr>
      <w:spacing w:after="0"/>
      <w:jc w:val="right"/>
    </w:pPr>
    <w:rPr>
      <w:b/>
      <w:bCs/>
      <w:color w:val="262626" w:themeColor="text1" w:themeTint="D9"/>
    </w:rPr>
  </w:style>
  <w:style w:type="character" w:customStyle="1" w:styleId="FooterChar">
    <w:name w:val="Footer Char"/>
    <w:basedOn w:val="DefaultParagraphFont"/>
    <w:link w:val="Footer"/>
    <w:uiPriority w:val="99"/>
    <w:rPr>
      <w:b/>
      <w:bCs/>
      <w:color w:val="262626" w:themeColor="text1" w:themeTint="D9"/>
    </w:rPr>
  </w:style>
  <w:style w:type="character" w:customStyle="1" w:styleId="Heading4Char">
    <w:name w:val="Heading 4 Char"/>
    <w:basedOn w:val="DefaultParagraphFont"/>
    <w:link w:val="Heading4"/>
    <w:uiPriority w:val="9"/>
    <w:rsid w:val="003F33AD"/>
    <w:rPr>
      <w:rFonts w:asciiTheme="majorHAnsi" w:eastAsiaTheme="majorEastAsia" w:hAnsiTheme="majorHAnsi" w:cstheme="majorBidi"/>
      <w:i/>
      <w:iCs/>
      <w:color w:val="980000" w:themeColor="accent1" w:themeShade="BF"/>
    </w:rPr>
  </w:style>
  <w:style w:type="character" w:customStyle="1" w:styleId="Heading3Char">
    <w:name w:val="Heading 3 Char"/>
    <w:basedOn w:val="DefaultParagraphFont"/>
    <w:link w:val="Heading3"/>
    <w:uiPriority w:val="9"/>
    <w:rsid w:val="00AF67EC"/>
    <w:rPr>
      <w:rFonts w:asciiTheme="majorHAnsi" w:eastAsiaTheme="majorEastAsia" w:hAnsiTheme="majorHAnsi" w:cstheme="majorBidi"/>
      <w:color w:val="650000" w:themeColor="accent1" w:themeShade="7F"/>
      <w:sz w:val="24"/>
      <w:szCs w:val="24"/>
    </w:rPr>
  </w:style>
  <w:style w:type="paragraph" w:styleId="ListParagraph">
    <w:name w:val="List Paragraph"/>
    <w:basedOn w:val="Normal"/>
    <w:uiPriority w:val="34"/>
    <w:unhideWhenUsed/>
    <w:qFormat/>
    <w:rsid w:val="00ED7432"/>
    <w:pPr>
      <w:ind w:left="720"/>
      <w:contextualSpacing/>
    </w:pPr>
  </w:style>
  <w:style w:type="character" w:customStyle="1" w:styleId="apple-converted-space">
    <w:name w:val="apple-converted-space"/>
    <w:basedOn w:val="DefaultParagraphFont"/>
    <w:rsid w:val="00CB250C"/>
  </w:style>
  <w:style w:type="paragraph" w:styleId="BalloonText">
    <w:name w:val="Balloon Text"/>
    <w:basedOn w:val="Normal"/>
    <w:link w:val="BalloonTextChar"/>
    <w:uiPriority w:val="99"/>
    <w:semiHidden/>
    <w:unhideWhenUsed/>
    <w:rsid w:val="002D0D83"/>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0D83"/>
    <w:rPr>
      <w:rFonts w:ascii="Segoe UI" w:hAnsi="Segoe UI" w:cs="Segoe UI"/>
      <w:szCs w:val="18"/>
    </w:rPr>
  </w:style>
  <w:style w:type="character" w:styleId="Hyperlink">
    <w:name w:val="Hyperlink"/>
    <w:basedOn w:val="DefaultParagraphFont"/>
    <w:uiPriority w:val="99"/>
    <w:unhideWhenUsed/>
    <w:rsid w:val="00D33FE1"/>
    <w:rPr>
      <w:color w:val="0000FF"/>
      <w:u w:val="single"/>
    </w:rPr>
  </w:style>
  <w:style w:type="character" w:styleId="UnresolvedMention">
    <w:name w:val="Unresolved Mention"/>
    <w:basedOn w:val="DefaultParagraphFont"/>
    <w:uiPriority w:val="99"/>
    <w:semiHidden/>
    <w:unhideWhenUsed/>
    <w:rsid w:val="009F59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5641511">
      <w:bodyDiv w:val="1"/>
      <w:marLeft w:val="0"/>
      <w:marRight w:val="0"/>
      <w:marTop w:val="0"/>
      <w:marBottom w:val="0"/>
      <w:divBdr>
        <w:top w:val="none" w:sz="0" w:space="0" w:color="auto"/>
        <w:left w:val="none" w:sz="0" w:space="0" w:color="auto"/>
        <w:bottom w:val="none" w:sz="0" w:space="0" w:color="auto"/>
        <w:right w:val="none" w:sz="0" w:space="0" w:color="auto"/>
      </w:divBdr>
    </w:div>
    <w:div w:id="873157609">
      <w:bodyDiv w:val="1"/>
      <w:marLeft w:val="0"/>
      <w:marRight w:val="0"/>
      <w:marTop w:val="0"/>
      <w:marBottom w:val="0"/>
      <w:divBdr>
        <w:top w:val="none" w:sz="0" w:space="0" w:color="auto"/>
        <w:left w:val="none" w:sz="0" w:space="0" w:color="auto"/>
        <w:bottom w:val="none" w:sz="0" w:space="0" w:color="auto"/>
        <w:right w:val="none" w:sz="0" w:space="0" w:color="auto"/>
      </w:divBdr>
    </w:div>
    <w:div w:id="1114399807">
      <w:bodyDiv w:val="1"/>
      <w:marLeft w:val="0"/>
      <w:marRight w:val="0"/>
      <w:marTop w:val="0"/>
      <w:marBottom w:val="0"/>
      <w:divBdr>
        <w:top w:val="none" w:sz="0" w:space="0" w:color="auto"/>
        <w:left w:val="none" w:sz="0" w:space="0" w:color="auto"/>
        <w:bottom w:val="none" w:sz="0" w:space="0" w:color="auto"/>
        <w:right w:val="none" w:sz="0" w:space="0" w:color="auto"/>
      </w:divBdr>
    </w:div>
    <w:div w:id="1453942928">
      <w:bodyDiv w:val="1"/>
      <w:marLeft w:val="0"/>
      <w:marRight w:val="0"/>
      <w:marTop w:val="0"/>
      <w:marBottom w:val="0"/>
      <w:divBdr>
        <w:top w:val="none" w:sz="0" w:space="0" w:color="auto"/>
        <w:left w:val="none" w:sz="0" w:space="0" w:color="auto"/>
        <w:bottom w:val="none" w:sz="0" w:space="0" w:color="auto"/>
        <w:right w:val="none" w:sz="0" w:space="0" w:color="auto"/>
      </w:divBdr>
    </w:div>
    <w:div w:id="1505627866">
      <w:bodyDiv w:val="1"/>
      <w:marLeft w:val="0"/>
      <w:marRight w:val="0"/>
      <w:marTop w:val="0"/>
      <w:marBottom w:val="0"/>
      <w:divBdr>
        <w:top w:val="none" w:sz="0" w:space="0" w:color="auto"/>
        <w:left w:val="none" w:sz="0" w:space="0" w:color="auto"/>
        <w:bottom w:val="none" w:sz="0" w:space="0" w:color="auto"/>
        <w:right w:val="none" w:sz="0" w:space="0" w:color="auto"/>
      </w:divBdr>
    </w:div>
    <w:div w:id="1517228192">
      <w:bodyDiv w:val="1"/>
      <w:marLeft w:val="0"/>
      <w:marRight w:val="0"/>
      <w:marTop w:val="0"/>
      <w:marBottom w:val="0"/>
      <w:divBdr>
        <w:top w:val="none" w:sz="0" w:space="0" w:color="auto"/>
        <w:left w:val="none" w:sz="0" w:space="0" w:color="auto"/>
        <w:bottom w:val="none" w:sz="0" w:space="0" w:color="auto"/>
        <w:right w:val="none" w:sz="0" w:space="0" w:color="auto"/>
      </w:divBdr>
    </w:div>
    <w:div w:id="1588033803">
      <w:bodyDiv w:val="1"/>
      <w:marLeft w:val="0"/>
      <w:marRight w:val="0"/>
      <w:marTop w:val="0"/>
      <w:marBottom w:val="0"/>
      <w:divBdr>
        <w:top w:val="none" w:sz="0" w:space="0" w:color="auto"/>
        <w:left w:val="none" w:sz="0" w:space="0" w:color="auto"/>
        <w:bottom w:val="none" w:sz="0" w:space="0" w:color="auto"/>
        <w:right w:val="none" w:sz="0" w:space="0" w:color="auto"/>
      </w:divBdr>
    </w:div>
    <w:div w:id="1661225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sahin\AppData\Roaming\Microsoft\Templates\Teacher's%20syllabus%20(color).dotx" TargetMode="External"/></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FF0000"/>
      </a:dk2>
      <a:lt2>
        <a:srgbClr val="FFFFFF"/>
      </a:lt2>
      <a:accent1>
        <a:srgbClr val="CC0000"/>
      </a:accent1>
      <a:accent2>
        <a:srgbClr val="A50021"/>
      </a:accent2>
      <a:accent3>
        <a:srgbClr val="A28E6A"/>
      </a:accent3>
      <a:accent4>
        <a:srgbClr val="956251"/>
      </a:accent4>
      <a:accent5>
        <a:srgbClr val="918485"/>
      </a:accent5>
      <a:accent6>
        <a:srgbClr val="855D5D"/>
      </a:accent6>
      <a:hlink>
        <a:srgbClr val="CC9900"/>
      </a:hlink>
      <a:folHlink>
        <a:srgbClr val="96A9A9"/>
      </a:folHlink>
    </a:clrScheme>
    <a:fontScheme name="Calisto">
      <a:majorFont>
        <a:latin typeface="Calisto MT"/>
        <a:ea typeface=""/>
        <a:cs typeface=""/>
      </a:majorFont>
      <a:minorFont>
        <a:latin typeface="Calisto M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69B827C3-6CAF-4F66-A2F7-D2220C916CBF}">
  <ds:schemaRefs>
    <ds:schemaRef ds:uri="http://schemas.microsoft.com/sharepoint/v3/contenttype/forms"/>
  </ds:schemaRefs>
</ds:datastoreItem>
</file>

<file path=customXml/itemProps2.xml><?xml version="1.0" encoding="utf-8"?>
<ds:datastoreItem xmlns:ds="http://schemas.openxmlformats.org/officeDocument/2006/customXml" ds:itemID="{0D96227F-4E35-4520-882A-584DE613A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Teacher's syllabus (color)</Template>
  <TotalTime>81</TotalTime>
  <Pages>2</Pages>
  <Words>410</Words>
  <Characters>2341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Happyuser</dc:creator>
  <cp:keywords/>
  <cp:lastModifiedBy>Michelle Lo</cp:lastModifiedBy>
  <cp:revision>15</cp:revision>
  <cp:lastPrinted>2017-04-24T21:03:00Z</cp:lastPrinted>
  <dcterms:created xsi:type="dcterms:W3CDTF">2021-06-22T00:14:00Z</dcterms:created>
  <dcterms:modified xsi:type="dcterms:W3CDTF">2025-02-25T21:04:00Z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TC029193399991</vt:lpwstr>
  </property>
  <property fmtid="{D5CDD505-2E9C-101B-9397-08002B2CF9AE}" pid="3" name="GrammarlyDocumentId">
    <vt:lpwstr>b22dbc90c9b7ed3fb0f375ef935ac3a14ae8fc2b4f218f7eb34ada8fc8a7ab9d</vt:lpwstr>
  </property>
</Properties>
</file>