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577757" w14:textId="75EBAA63" w:rsidR="00233814" w:rsidRPr="001E5D53" w:rsidRDefault="00233814" w:rsidP="00AD76A0">
      <w:pPr>
        <w:pStyle w:val="Title"/>
        <w:jc w:val="center"/>
        <w:rPr>
          <w:noProof/>
          <w:lang w:eastAsia="en-US"/>
        </w:rPr>
      </w:pPr>
    </w:p>
    <w:p w14:paraId="619BE599" w14:textId="77EE8F97" w:rsidR="00562AE8" w:rsidRPr="001E5D53" w:rsidRDefault="002D0D83" w:rsidP="00AD76A0">
      <w:pPr>
        <w:pStyle w:val="Title"/>
        <w:jc w:val="center"/>
        <w:rPr>
          <w:sz w:val="36"/>
        </w:rPr>
      </w:pPr>
      <w:r w:rsidRPr="001E5D53">
        <w:rPr>
          <w:noProof/>
          <w:sz w:val="36"/>
          <w:lang w:eastAsia="en-US"/>
        </w:rPr>
        <mc:AlternateContent>
          <mc:Choice Requires="wps">
            <w:drawing>
              <wp:anchor distT="0" distB="0" distL="114300" distR="114300" simplePos="0" relativeHeight="251657216" behindDoc="0" locked="0" layoutInCell="1" allowOverlap="1" wp14:anchorId="77851A0B" wp14:editId="1FD217C0">
                <wp:simplePos x="0" y="0"/>
                <wp:positionH relativeFrom="column">
                  <wp:posOffset>-519430</wp:posOffset>
                </wp:positionH>
                <wp:positionV relativeFrom="paragraph">
                  <wp:posOffset>-274320</wp:posOffset>
                </wp:positionV>
                <wp:extent cx="7324725" cy="0"/>
                <wp:effectExtent l="0" t="0" r="28575" b="19050"/>
                <wp:wrapNone/>
                <wp:docPr id="1" name="Straight Connector 1"/>
                <wp:cNvGraphicFramePr/>
                <a:graphic xmlns:a="http://schemas.openxmlformats.org/drawingml/2006/main">
                  <a:graphicData uri="http://schemas.microsoft.com/office/word/2010/wordprocessingShape">
                    <wps:wsp>
                      <wps:cNvCnPr/>
                      <wps:spPr>
                        <a:xfrm>
                          <a:off x="0" y="0"/>
                          <a:ext cx="7324725" cy="0"/>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line w14:anchorId="7B530F2B" id="Straight Connector 1" o:spid="_x0000_s1026" style="position:absolute;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0.9pt,-21.6pt" to="535.85pt,-2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" strokecolor="#c00 [3204]" strokeweight="1pt">
                <v:stroke joinstyle="miter"/>
              </v:line>
            </w:pict>
          </mc:Fallback>
        </mc:AlternateContent>
      </w:r>
      <w:r w:rsidR="00EE5600" w:rsidRPr="001E5D53">
        <w:rPr>
          <w:noProof/>
          <w:sz w:val="36"/>
          <w:lang w:eastAsia="en-US"/>
        </w:rPr>
        <w:t xml:space="preserve">BUS </w:t>
      </w:r>
      <w:r w:rsidR="009F5955">
        <w:rPr>
          <w:noProof/>
          <w:sz w:val="36"/>
          <w:lang w:eastAsia="en-US"/>
        </w:rPr>
        <w:t>4</w:t>
      </w:r>
      <w:r w:rsidR="003A2B61">
        <w:rPr>
          <w:noProof/>
          <w:sz w:val="36"/>
          <w:lang w:eastAsia="en-US"/>
        </w:rPr>
        <w:t>75</w:t>
      </w:r>
      <w:r w:rsidR="00937549">
        <w:rPr>
          <w:noProof/>
          <w:sz w:val="36"/>
          <w:lang w:eastAsia="en-US"/>
        </w:rPr>
        <w:t xml:space="preserve"> Sustainable Operations</w:t>
      </w:r>
      <w:r w:rsidR="00811331" w:rsidRPr="001E5D53">
        <w:rPr>
          <w:sz w:val="36"/>
        </w:rPr>
        <w:t xml:space="preserve"> </w:t>
      </w:r>
      <w:r w:rsidR="003A2B61">
        <w:rPr>
          <w:sz w:val="36"/>
        </w:rPr>
        <w:t>– D100</w:t>
      </w:r>
    </w:p>
    <w:p w14:paraId="34C4071C" w14:textId="0FB0B97B" w:rsidR="00562AE8" w:rsidRPr="001E5D53" w:rsidRDefault="00972A60" w:rsidP="00AD76A0">
      <w:pPr>
        <w:pStyle w:val="Subtitle"/>
        <w:jc w:val="center"/>
        <w:rPr>
          <w:sz w:val="20"/>
        </w:rPr>
      </w:pPr>
      <w:r w:rsidRPr="001E5D53">
        <w:rPr>
          <w:noProof/>
          <w:sz w:val="20"/>
          <w:lang w:eastAsia="en-US"/>
        </w:rPr>
        <mc:AlternateContent>
          <mc:Choice Requires="wps">
            <w:drawing>
              <wp:anchor distT="0" distB="0" distL="114300" distR="114300" simplePos="0" relativeHeight="251659264" behindDoc="0" locked="0" layoutInCell="1" allowOverlap="1" wp14:anchorId="14B74839" wp14:editId="3D9651FA">
                <wp:simplePos x="0" y="0"/>
                <wp:positionH relativeFrom="column">
                  <wp:posOffset>-523875</wp:posOffset>
                </wp:positionH>
                <wp:positionV relativeFrom="paragraph">
                  <wp:posOffset>342265</wp:posOffset>
                </wp:positionV>
                <wp:extent cx="7324725" cy="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7324725" cy="0"/>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line w14:anchorId="074F08C9" id="Straight Connector 2" o:spid="_x0000_s1026" style="position:absolute;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1.25pt,26.95pt" to="535.5pt,2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" strokecolor="#c00 [3204]" strokeweight="1pt">
                <v:stroke joinstyle="miter"/>
              </v:line>
            </w:pict>
          </mc:Fallback>
        </mc:AlternateContent>
      </w:r>
      <w:r w:rsidR="00A970D3">
        <w:rPr>
          <w:sz w:val="20"/>
        </w:rPr>
        <w:t>S</w:t>
      </w:r>
      <w:r w:rsidR="00881458">
        <w:rPr>
          <w:sz w:val="20"/>
        </w:rPr>
        <w:t>ummer</w:t>
      </w:r>
      <w:r w:rsidR="008F6201">
        <w:rPr>
          <w:sz w:val="20"/>
        </w:rPr>
        <w:t xml:space="preserve"> 202</w:t>
      </w:r>
      <w:r w:rsidR="00A970D3">
        <w:rPr>
          <w:sz w:val="20"/>
        </w:rPr>
        <w:t>5</w:t>
      </w:r>
    </w:p>
    <w:p w14:paraId="5F517F8F" w14:textId="77777777" w:rsidR="00562AE8" w:rsidRPr="00D91D02" w:rsidRDefault="00811331">
      <w:pPr>
        <w:pStyle w:val="Heading1"/>
        <w:rPr>
          <w:color w:val="C00000"/>
          <w:spacing w:val="-2"/>
        </w:rPr>
      </w:pPr>
      <w:r w:rsidRPr="00D91D02">
        <w:rPr>
          <w:color w:val="C00000"/>
          <w:spacing w:val="-2"/>
        </w:rPr>
        <w:t>Instructor Information</w:t>
      </w:r>
    </w:p>
    <w:tbl>
      <w:tblPr>
        <w:tblStyle w:val="SyllabusTable-NoBorders"/>
        <w:tblW w:w="5000" w:type="pct"/>
        <w:tblLook w:val="04A0" w:firstRow="1" w:lastRow="0" w:firstColumn="1" w:lastColumn="0" w:noHBand="0" w:noVBand="1"/>
        <w:tblDescription w:val="Contact Info"/>
      </w:tblPr>
      <w:tblGrid>
        <w:gridCol w:w="3543"/>
        <w:gridCol w:w="5247"/>
        <w:gridCol w:w="944"/>
      </w:tblGrid>
      <w:tr w:rsidR="00562AE8" w:rsidRPr="00233814" w14:paraId="54EB7AA7" w14:textId="77777777" w:rsidTr="00925674">
        <w:trPr>
          <w:cnfStyle w:val="100000000000" w:firstRow="1" w:lastRow="0" w:firstColumn="0" w:lastColumn="0" w:oddVBand="0" w:evenVBand="0" w:oddHBand="0" w:evenHBand="0" w:firstRowFirstColumn="0" w:firstRowLastColumn="0" w:lastRowFirstColumn="0" w:lastRowLastColumn="0"/>
        </w:trPr>
        <w:tc>
          <w:tcPr>
            <w:tcW w:w="1820" w:type="pct"/>
          </w:tcPr>
          <w:p w14:paraId="5497683D" w14:textId="77777777" w:rsidR="00562AE8" w:rsidRPr="00233814" w:rsidRDefault="00811331">
            <w:pPr>
              <w:rPr>
                <w:sz w:val="20"/>
              </w:rPr>
            </w:pPr>
            <w:r w:rsidRPr="00233814">
              <w:rPr>
                <w:sz w:val="20"/>
              </w:rPr>
              <w:t>Instructor</w:t>
            </w:r>
          </w:p>
        </w:tc>
        <w:tc>
          <w:tcPr>
            <w:tcW w:w="2695" w:type="pct"/>
          </w:tcPr>
          <w:p w14:paraId="4F86DD73" w14:textId="77777777" w:rsidR="00562AE8" w:rsidRPr="00233814" w:rsidRDefault="00811331">
            <w:pPr>
              <w:rPr>
                <w:sz w:val="20"/>
              </w:rPr>
            </w:pPr>
            <w:r w:rsidRPr="00233814">
              <w:rPr>
                <w:sz w:val="20"/>
              </w:rPr>
              <w:t>Email</w:t>
            </w:r>
          </w:p>
        </w:tc>
        <w:tc>
          <w:tcPr>
            <w:tcW w:w="485" w:type="pct"/>
          </w:tcPr>
          <w:p w14:paraId="03EA7732" w14:textId="089EAD2F" w:rsidR="00562AE8" w:rsidRPr="00233814" w:rsidRDefault="00562AE8">
            <w:pPr>
              <w:rPr>
                <w:sz w:val="20"/>
              </w:rPr>
            </w:pPr>
          </w:p>
        </w:tc>
      </w:tr>
      <w:tr w:rsidR="00562AE8" w:rsidRPr="00233814" w14:paraId="4B3B4E97" w14:textId="77777777" w:rsidTr="00925674">
        <w:tc>
          <w:tcPr>
            <w:tcW w:w="1820" w:type="pct"/>
          </w:tcPr>
          <w:p w14:paraId="68CD2910" w14:textId="7270851E" w:rsidR="00562AE8" w:rsidRPr="00233814" w:rsidRDefault="00EE5600" w:rsidP="00827F3E">
            <w:pPr>
              <w:pStyle w:val="NoSpacing"/>
              <w:rPr>
                <w:sz w:val="20"/>
              </w:rPr>
            </w:pPr>
            <w:r w:rsidRPr="00233814">
              <w:rPr>
                <w:rStyle w:val="Strong"/>
                <w:sz w:val="20"/>
              </w:rPr>
              <w:t>Feyza G.</w:t>
            </w:r>
            <w:r w:rsidR="00827F3E" w:rsidRPr="00233814">
              <w:rPr>
                <w:rStyle w:val="Strong"/>
                <w:sz w:val="20"/>
              </w:rPr>
              <w:t xml:space="preserve"> Sahinyazan</w:t>
            </w:r>
          </w:p>
        </w:tc>
        <w:tc>
          <w:tcPr>
            <w:tcW w:w="2695" w:type="pct"/>
          </w:tcPr>
          <w:p w14:paraId="21AD4732" w14:textId="2072ECCF" w:rsidR="00562AE8" w:rsidRPr="00233814" w:rsidRDefault="00EE5600" w:rsidP="00EE5600">
            <w:pPr>
              <w:pStyle w:val="NoSpacing"/>
              <w:rPr>
                <w:color w:val="auto"/>
                <w:sz w:val="20"/>
              </w:rPr>
            </w:pPr>
            <w:r w:rsidRPr="00233814">
              <w:rPr>
                <w:color w:val="auto"/>
                <w:sz w:val="20"/>
              </w:rPr>
              <w:t>feyza_</w:t>
            </w:r>
            <w:r w:rsidR="00827F3E" w:rsidRPr="00233814">
              <w:rPr>
                <w:color w:val="auto"/>
                <w:sz w:val="20"/>
              </w:rPr>
              <w:t>sahinyazan@</w:t>
            </w:r>
            <w:r w:rsidRPr="00233814">
              <w:rPr>
                <w:color w:val="auto"/>
                <w:sz w:val="20"/>
              </w:rPr>
              <w:t>sfu</w:t>
            </w:r>
            <w:r w:rsidR="00827F3E" w:rsidRPr="00233814">
              <w:rPr>
                <w:color w:val="auto"/>
                <w:sz w:val="20"/>
              </w:rPr>
              <w:t>.ca</w:t>
            </w:r>
          </w:p>
        </w:tc>
        <w:tc>
          <w:tcPr>
            <w:tcW w:w="485" w:type="pct"/>
          </w:tcPr>
          <w:p w14:paraId="0F9110B9" w14:textId="4A6689EA" w:rsidR="00562AE8" w:rsidRPr="00233814" w:rsidRDefault="00562AE8" w:rsidP="00827F3E">
            <w:pPr>
              <w:pStyle w:val="NoSpacing"/>
              <w:rPr>
                <w:color w:val="auto"/>
                <w:sz w:val="20"/>
              </w:rPr>
            </w:pPr>
          </w:p>
        </w:tc>
      </w:tr>
    </w:tbl>
    <w:p w14:paraId="034E4129" w14:textId="77777777" w:rsidR="00D91D02" w:rsidRDefault="00D91D02" w:rsidP="00D91D02">
      <w:pPr>
        <w:pStyle w:val="Heading1"/>
      </w:pPr>
      <w:r>
        <w:rPr>
          <w:noProof/>
        </w:rPr>
        <mc:AlternateContent>
          <mc:Choice Requires="wps">
            <w:drawing>
              <wp:anchor distT="0" distB="0" distL="0" distR="0" simplePos="0" relativeHeight="251662336" behindDoc="1" locked="0" layoutInCell="1" allowOverlap="1" wp14:anchorId="485AB9F9" wp14:editId="5B9D654A">
                <wp:simplePos x="0" y="0"/>
                <wp:positionH relativeFrom="page">
                  <wp:posOffset>895985</wp:posOffset>
                </wp:positionH>
                <wp:positionV relativeFrom="paragraph">
                  <wp:posOffset>200660</wp:posOffset>
                </wp:positionV>
                <wp:extent cx="5980430" cy="12065"/>
                <wp:effectExtent l="0" t="0" r="1270" b="635"/>
                <wp:wrapTopAndBottom/>
                <wp:docPr id="6"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80430" cy="12065"/>
                        </a:xfrm>
                        <a:prstGeom prst="rect">
                          <a:avLst/>
                        </a:prstGeom>
                        <a:solidFill>
                          <a:srgbClr val="BFBFB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xmlns:oel="http://schemas.microsoft.com/office/2019/extlst">
            <w:pict>
              <v:rect w14:anchorId="544F75FB" id="docshape13" o:spid="_x0000_s1026" style="position:absolute;margin-left:70.55pt;margin-top:15.8pt;width:470.9pt;height:.95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" fillcolor="#bfbfbf" stroked="f">
                <v:path arrowok="t"/>
                <w10:wrap type="topAndBottom" anchorx="page"/>
              </v:rect>
            </w:pict>
          </mc:Fallback>
        </mc:AlternateContent>
      </w:r>
      <w:r>
        <w:rPr>
          <w:color w:val="C00000"/>
        </w:rPr>
        <w:t>Course</w:t>
      </w:r>
      <w:r>
        <w:rPr>
          <w:color w:val="C00000"/>
          <w:spacing w:val="-9"/>
        </w:rPr>
        <w:t xml:space="preserve"> </w:t>
      </w:r>
      <w:r>
        <w:rPr>
          <w:color w:val="C00000"/>
          <w:spacing w:val="-2"/>
        </w:rPr>
        <w:t>Description</w:t>
      </w:r>
    </w:p>
    <w:p w14:paraId="6C2682B5" w14:textId="77777777" w:rsidR="00D91D02" w:rsidRPr="000B43C4" w:rsidRDefault="00D91D02" w:rsidP="00D91D02">
      <w:pPr>
        <w:spacing w:before="118"/>
        <w:ind w:left="140" w:right="476"/>
        <w:jc w:val="both"/>
        <w:rPr>
          <w:sz w:val="21"/>
        </w:rPr>
      </w:pPr>
      <w:r w:rsidRPr="000B43C4">
        <w:rPr>
          <w:sz w:val="21"/>
        </w:rPr>
        <w:t xml:space="preserve">Operations and Supply Chain Management (OSCM) examines organizations’ business processes and continuously improves them. Today, large-scale globalization and shortened product life cycles make successful OSCM even more critical for the survival of any company. </w:t>
      </w:r>
    </w:p>
    <w:p w14:paraId="1C71382B" w14:textId="77777777" w:rsidR="00D91D02" w:rsidRDefault="00D91D02" w:rsidP="00D91D02">
      <w:pPr>
        <w:spacing w:before="118"/>
        <w:ind w:left="140" w:right="476"/>
        <w:jc w:val="both"/>
        <w:rPr>
          <w:sz w:val="21"/>
        </w:rPr>
      </w:pPr>
      <w:r w:rsidRPr="000B43C4">
        <w:rPr>
          <w:sz w:val="21"/>
        </w:rPr>
        <w:t>OSCM is a highly dynamic and expanding field of management. In this course, we will examine the role of operations and supply management in an organization through qualitative and quantitative managerial tools. The interaction of operations with other business areas and environmental factors, and how operations management can contribute to the achievement of organizational goals, also will be discussed.</w:t>
      </w:r>
    </w:p>
    <w:p w14:paraId="541CEE06" w14:textId="2135F69E" w:rsidR="00D91D02" w:rsidRPr="00D91D02" w:rsidRDefault="00D91D02" w:rsidP="00D91D02">
      <w:pPr>
        <w:spacing w:before="118"/>
        <w:ind w:left="140" w:right="476"/>
        <w:jc w:val="both"/>
        <w:rPr>
          <w:sz w:val="21"/>
        </w:rPr>
      </w:pPr>
      <w:proofErr w:type="gramStart"/>
      <w:r w:rsidRPr="00D91D02">
        <w:rPr>
          <w:b/>
          <w:bCs/>
          <w:sz w:val="21"/>
        </w:rPr>
        <w:t>Prerequisites</w:t>
      </w:r>
      <w:r>
        <w:rPr>
          <w:sz w:val="21"/>
        </w:rPr>
        <w:t xml:space="preserve"> :</w:t>
      </w:r>
      <w:proofErr w:type="gramEnd"/>
      <w:r>
        <w:rPr>
          <w:sz w:val="21"/>
        </w:rPr>
        <w:t xml:space="preserve"> </w:t>
      </w:r>
      <w:r w:rsidR="006B1E7F" w:rsidRPr="006B1E7F">
        <w:rPr>
          <w:sz w:val="21"/>
        </w:rPr>
        <w:t>As stated in the SFU Calendar.</w:t>
      </w:r>
    </w:p>
    <w:p w14:paraId="63898404" w14:textId="77777777" w:rsidR="00D91D02" w:rsidRDefault="00D91D02" w:rsidP="00D91D02">
      <w:pPr>
        <w:pBdr>
          <w:bottom w:val="single" w:sz="6" w:space="1" w:color="auto"/>
        </w:pBdr>
        <w:spacing w:before="118"/>
        <w:ind w:left="140" w:right="476"/>
        <w:jc w:val="both"/>
        <w:rPr>
          <w:sz w:val="21"/>
        </w:rPr>
      </w:pPr>
      <w:r w:rsidRPr="00D91D02">
        <w:rPr>
          <w:sz w:val="21"/>
        </w:rPr>
        <w:t>Taking BUS 336 before this course is strongly recommended.</w:t>
      </w:r>
      <w:r>
        <w:rPr>
          <w:sz w:val="21"/>
        </w:rPr>
        <w:t xml:space="preserve"> </w:t>
      </w:r>
    </w:p>
    <w:p w14:paraId="728D187F" w14:textId="033D58EF" w:rsidR="00D91D02" w:rsidRPr="00D91D02" w:rsidRDefault="00D91D02" w:rsidP="00D91D02">
      <w:pPr>
        <w:pBdr>
          <w:bottom w:val="single" w:sz="6" w:space="1" w:color="auto"/>
        </w:pBdr>
        <w:spacing w:before="118"/>
        <w:ind w:left="140" w:right="476"/>
        <w:jc w:val="both"/>
        <w:rPr>
          <w:sz w:val="21"/>
        </w:rPr>
      </w:pPr>
      <w:r>
        <w:rPr>
          <w:sz w:val="21"/>
        </w:rPr>
        <w:br/>
      </w:r>
    </w:p>
    <w:p w14:paraId="70E08042" w14:textId="0DDA700C" w:rsidR="00D91D02" w:rsidRPr="00D91D02" w:rsidRDefault="00D91D02" w:rsidP="00D91D02">
      <w:pPr>
        <w:pStyle w:val="Heading1"/>
        <w:tabs>
          <w:tab w:val="left" w:pos="9528"/>
        </w:tabs>
        <w:rPr>
          <w:color w:val="C00000"/>
          <w:spacing w:val="-2"/>
          <w:u w:color="BFBFBF"/>
        </w:rPr>
      </w:pPr>
      <w:r w:rsidRPr="00D91D02">
        <w:rPr>
          <w:color w:val="C00000"/>
          <w:spacing w:val="-2"/>
          <w:u w:color="BFBFBF"/>
        </w:rPr>
        <w:t>Objectives</w:t>
      </w:r>
    </w:p>
    <w:p w14:paraId="6FA565D3" w14:textId="77777777" w:rsidR="00D91D02" w:rsidRDefault="00D91D02" w:rsidP="00D91D02">
      <w:pPr>
        <w:spacing w:before="118"/>
        <w:ind w:left="140" w:right="476"/>
        <w:jc w:val="both"/>
        <w:rPr>
          <w:sz w:val="21"/>
        </w:rPr>
      </w:pPr>
      <w:r w:rsidRPr="000B43C4">
        <w:rPr>
          <w:sz w:val="21"/>
        </w:rPr>
        <w:t>The objective of the course is to develop an understanding of the fundamental operations and</w:t>
      </w:r>
      <w:r>
        <w:rPr>
          <w:sz w:val="21"/>
        </w:rPr>
        <w:t xml:space="preserve"> </w:t>
      </w:r>
      <w:r w:rsidRPr="000B43C4">
        <w:rPr>
          <w:sz w:val="21"/>
        </w:rPr>
        <w:t>supply chain management (OSCM) concepts, while also considering the trade-offs involved in</w:t>
      </w:r>
      <w:r>
        <w:rPr>
          <w:sz w:val="21"/>
        </w:rPr>
        <w:t xml:space="preserve"> </w:t>
      </w:r>
      <w:r w:rsidRPr="000B43C4">
        <w:rPr>
          <w:sz w:val="21"/>
        </w:rPr>
        <w:t>making operations decisions such as balancing profitability with social and environmental</w:t>
      </w:r>
      <w:r>
        <w:rPr>
          <w:sz w:val="21"/>
        </w:rPr>
        <w:t xml:space="preserve"> </w:t>
      </w:r>
      <w:r w:rsidRPr="000B43C4">
        <w:rPr>
          <w:sz w:val="21"/>
        </w:rPr>
        <w:t>responsibility. At the end of this course, the students will learn the following concepts through</w:t>
      </w:r>
      <w:r>
        <w:rPr>
          <w:sz w:val="21"/>
        </w:rPr>
        <w:t xml:space="preserve"> </w:t>
      </w:r>
      <w:r w:rsidRPr="000B43C4">
        <w:rPr>
          <w:sz w:val="21"/>
        </w:rPr>
        <w:t>experiential learning methods:</w:t>
      </w:r>
    </w:p>
    <w:p w14:paraId="38082488" w14:textId="77777777" w:rsidR="00D91D02" w:rsidRPr="00D91D02" w:rsidRDefault="00D91D02" w:rsidP="00D91D02">
      <w:pPr>
        <w:pStyle w:val="BodyText"/>
        <w:numPr>
          <w:ilvl w:val="0"/>
          <w:numId w:val="17"/>
        </w:numPr>
        <w:spacing w:before="1"/>
        <w:rPr>
          <w:rFonts w:asciiTheme="minorHAnsi" w:eastAsiaTheme="minorHAnsi" w:hAnsiTheme="minorHAnsi" w:cstheme="minorBidi"/>
          <w:color w:val="404040" w:themeColor="text1" w:themeTint="BF"/>
          <w:sz w:val="21"/>
          <w:szCs w:val="20"/>
          <w:lang w:eastAsia="ja-JP"/>
        </w:rPr>
      </w:pPr>
      <w:r w:rsidRPr="00D91D02">
        <w:rPr>
          <w:rFonts w:asciiTheme="minorHAnsi" w:eastAsiaTheme="minorHAnsi" w:hAnsiTheme="minorHAnsi" w:cstheme="minorBidi"/>
          <w:color w:val="404040" w:themeColor="text1" w:themeTint="BF"/>
          <w:sz w:val="21"/>
          <w:szCs w:val="20"/>
          <w:lang w:eastAsia="ja-JP"/>
        </w:rPr>
        <w:t>The critical role of operations and supply chain management in an organization's success in today's globalized business landscape,</w:t>
      </w:r>
    </w:p>
    <w:p w14:paraId="2B6E4EB9" w14:textId="77777777" w:rsidR="00D91D02" w:rsidRPr="00D91D02" w:rsidRDefault="00D91D02" w:rsidP="00D91D02">
      <w:pPr>
        <w:pStyle w:val="BodyText"/>
        <w:numPr>
          <w:ilvl w:val="0"/>
          <w:numId w:val="17"/>
        </w:numPr>
        <w:spacing w:before="1"/>
        <w:rPr>
          <w:rFonts w:asciiTheme="minorHAnsi" w:eastAsiaTheme="minorHAnsi" w:hAnsiTheme="minorHAnsi" w:cstheme="minorBidi"/>
          <w:color w:val="404040" w:themeColor="text1" w:themeTint="BF"/>
          <w:sz w:val="21"/>
          <w:szCs w:val="20"/>
          <w:lang w:eastAsia="ja-JP"/>
        </w:rPr>
      </w:pPr>
      <w:r w:rsidRPr="00D91D02">
        <w:rPr>
          <w:rFonts w:asciiTheme="minorHAnsi" w:eastAsiaTheme="minorHAnsi" w:hAnsiTheme="minorHAnsi" w:cstheme="minorBidi"/>
          <w:color w:val="404040" w:themeColor="text1" w:themeTint="BF"/>
          <w:sz w:val="21"/>
          <w:szCs w:val="20"/>
          <w:lang w:eastAsia="ja-JP"/>
        </w:rPr>
        <w:t>Forecasting the demand for companies through quantitative methods,</w:t>
      </w:r>
    </w:p>
    <w:p w14:paraId="41CED677" w14:textId="77777777" w:rsidR="00D91D02" w:rsidRPr="00D91D02" w:rsidRDefault="00D91D02" w:rsidP="00D91D02">
      <w:pPr>
        <w:pStyle w:val="BodyText"/>
        <w:numPr>
          <w:ilvl w:val="0"/>
          <w:numId w:val="17"/>
        </w:numPr>
        <w:spacing w:before="1"/>
        <w:rPr>
          <w:rFonts w:asciiTheme="minorHAnsi" w:eastAsiaTheme="minorHAnsi" w:hAnsiTheme="minorHAnsi" w:cstheme="minorBidi"/>
          <w:color w:val="404040" w:themeColor="text1" w:themeTint="BF"/>
          <w:sz w:val="21"/>
          <w:szCs w:val="20"/>
          <w:lang w:eastAsia="ja-JP"/>
        </w:rPr>
      </w:pPr>
      <w:r w:rsidRPr="00D91D02">
        <w:rPr>
          <w:rFonts w:asciiTheme="minorHAnsi" w:eastAsiaTheme="minorHAnsi" w:hAnsiTheme="minorHAnsi" w:cstheme="minorBidi"/>
          <w:color w:val="404040" w:themeColor="text1" w:themeTint="BF"/>
          <w:sz w:val="21"/>
          <w:szCs w:val="20"/>
          <w:lang w:eastAsia="ja-JP"/>
        </w:rPr>
        <w:t>Production and resource allocation through linear programming techniques,</w:t>
      </w:r>
    </w:p>
    <w:p w14:paraId="3706631B" w14:textId="77777777" w:rsidR="00D91D02" w:rsidRPr="00D91D02" w:rsidRDefault="00D91D02" w:rsidP="00D91D02">
      <w:pPr>
        <w:pStyle w:val="BodyText"/>
        <w:numPr>
          <w:ilvl w:val="0"/>
          <w:numId w:val="17"/>
        </w:numPr>
        <w:spacing w:before="1"/>
        <w:rPr>
          <w:rFonts w:asciiTheme="minorHAnsi" w:eastAsiaTheme="minorHAnsi" w:hAnsiTheme="minorHAnsi" w:cstheme="minorBidi"/>
          <w:color w:val="404040" w:themeColor="text1" w:themeTint="BF"/>
          <w:sz w:val="21"/>
          <w:szCs w:val="20"/>
          <w:lang w:eastAsia="ja-JP"/>
        </w:rPr>
      </w:pPr>
      <w:r w:rsidRPr="00D91D02">
        <w:rPr>
          <w:rFonts w:asciiTheme="minorHAnsi" w:eastAsiaTheme="minorHAnsi" w:hAnsiTheme="minorHAnsi" w:cstheme="minorBidi"/>
          <w:color w:val="404040" w:themeColor="text1" w:themeTint="BF"/>
          <w:sz w:val="21"/>
          <w:szCs w:val="20"/>
          <w:lang w:eastAsia="ja-JP"/>
        </w:rPr>
        <w:t>The critical role of inventory management for resilient and robust supply chains,</w:t>
      </w:r>
    </w:p>
    <w:p w14:paraId="0B14CE6A" w14:textId="77777777" w:rsidR="00D91D02" w:rsidRPr="00D91D02" w:rsidRDefault="00D91D02" w:rsidP="00D91D02">
      <w:pPr>
        <w:pStyle w:val="BodyText"/>
        <w:numPr>
          <w:ilvl w:val="0"/>
          <w:numId w:val="17"/>
        </w:numPr>
        <w:spacing w:before="1"/>
        <w:rPr>
          <w:rFonts w:asciiTheme="minorHAnsi" w:eastAsiaTheme="minorHAnsi" w:hAnsiTheme="minorHAnsi" w:cstheme="minorBidi"/>
          <w:color w:val="404040" w:themeColor="text1" w:themeTint="BF"/>
          <w:sz w:val="21"/>
          <w:szCs w:val="20"/>
          <w:lang w:eastAsia="ja-JP"/>
        </w:rPr>
      </w:pPr>
      <w:r w:rsidRPr="00D91D02">
        <w:rPr>
          <w:rFonts w:asciiTheme="minorHAnsi" w:eastAsiaTheme="minorHAnsi" w:hAnsiTheme="minorHAnsi" w:cstheme="minorBidi"/>
          <w:color w:val="404040" w:themeColor="text1" w:themeTint="BF"/>
          <w:sz w:val="21"/>
          <w:szCs w:val="20"/>
          <w:lang w:eastAsia="ja-JP"/>
        </w:rPr>
        <w:t>Emerging topics such as sustainable operations, healthcare applications, and the role of recent innovations and disruptive technologies (Internet of Things, etc.) in modern OSCM systems.</w:t>
      </w:r>
    </w:p>
    <w:p w14:paraId="75B3C1FB" w14:textId="0344CA42" w:rsidR="00D91D02" w:rsidRDefault="00D91D02" w:rsidP="00D91D02">
      <w:pPr>
        <w:pStyle w:val="Heading1"/>
      </w:pPr>
      <w:r>
        <w:rPr>
          <w:color w:val="C00000"/>
        </w:rPr>
        <w:lastRenderedPageBreak/>
        <w:t>Book</w:t>
      </w:r>
      <w:r>
        <w:rPr>
          <w:color w:val="C00000"/>
          <w:spacing w:val="-6"/>
        </w:rPr>
        <w:t xml:space="preserve"> </w:t>
      </w:r>
      <w:r>
        <w:rPr>
          <w:color w:val="C00000"/>
        </w:rPr>
        <w:t>and</w:t>
      </w:r>
      <w:r>
        <w:rPr>
          <w:color w:val="C00000"/>
          <w:spacing w:val="-6"/>
        </w:rPr>
        <w:t xml:space="preserve"> </w:t>
      </w:r>
      <w:r>
        <w:rPr>
          <w:color w:val="C00000"/>
          <w:spacing w:val="-2"/>
        </w:rPr>
        <w:t>Materials</w:t>
      </w:r>
    </w:p>
    <w:p w14:paraId="3DC29718" w14:textId="77777777" w:rsidR="00D91D02" w:rsidRDefault="00D91D02" w:rsidP="00D91D02">
      <w:pPr>
        <w:pStyle w:val="Heading2"/>
      </w:pPr>
      <w:r>
        <w:t>Required Materials</w:t>
      </w:r>
    </w:p>
    <w:p w14:paraId="6D2B5BF1" w14:textId="77777777" w:rsidR="00D91D02" w:rsidRDefault="00D91D02" w:rsidP="00D91D02">
      <w:r w:rsidRPr="009A0234">
        <w:rPr>
          <w:b/>
        </w:rPr>
        <w:t xml:space="preserve">Course slides, notes: </w:t>
      </w:r>
      <w:r>
        <w:t xml:space="preserve">On canvas. </w:t>
      </w:r>
    </w:p>
    <w:p w14:paraId="6297704E" w14:textId="77777777" w:rsidR="00D91D02" w:rsidRPr="00720DC4" w:rsidRDefault="00D91D02" w:rsidP="00D91D02">
      <w:pPr>
        <w:pStyle w:val="Heading2"/>
      </w:pPr>
      <w:r w:rsidRPr="00720DC4">
        <w:t>Recommended Materials (not required)</w:t>
      </w:r>
    </w:p>
    <w:p w14:paraId="2187AAE5" w14:textId="77777777" w:rsidR="00D91D02" w:rsidRPr="000B43C4" w:rsidRDefault="00D91D02" w:rsidP="00D91D02">
      <w:pPr>
        <w:pStyle w:val="BodyText"/>
        <w:spacing w:before="1"/>
        <w:ind w:left="720"/>
        <w:jc w:val="both"/>
        <w:rPr>
          <w:sz w:val="21"/>
        </w:rPr>
      </w:pPr>
    </w:p>
    <w:p w14:paraId="6405E607" w14:textId="313AA9D4" w:rsidR="0086177A" w:rsidRPr="00D91D02" w:rsidRDefault="00D91D02" w:rsidP="00D91D02">
      <w:pPr>
        <w:pStyle w:val="BodyText"/>
        <w:numPr>
          <w:ilvl w:val="0"/>
          <w:numId w:val="17"/>
        </w:numPr>
        <w:spacing w:before="1"/>
        <w:jc w:val="both"/>
        <w:rPr>
          <w:sz w:val="21"/>
        </w:rPr>
      </w:pPr>
      <w:proofErr w:type="spellStart"/>
      <w:r w:rsidRPr="000B43C4">
        <w:rPr>
          <w:sz w:val="21"/>
        </w:rPr>
        <w:t>Cachon</w:t>
      </w:r>
      <w:proofErr w:type="spellEnd"/>
      <w:r w:rsidRPr="000B43C4">
        <w:rPr>
          <w:sz w:val="21"/>
        </w:rPr>
        <w:t xml:space="preserve"> and </w:t>
      </w:r>
      <w:proofErr w:type="spellStart"/>
      <w:r w:rsidRPr="000B43C4">
        <w:rPr>
          <w:sz w:val="21"/>
        </w:rPr>
        <w:t>Terwiesch</w:t>
      </w:r>
      <w:proofErr w:type="spellEnd"/>
      <w:r w:rsidRPr="000B43C4">
        <w:rPr>
          <w:sz w:val="21"/>
        </w:rPr>
        <w:t xml:space="preserve">, </w:t>
      </w:r>
      <w:r w:rsidRPr="000B43C4">
        <w:rPr>
          <w:i/>
          <w:iCs/>
          <w:sz w:val="21"/>
        </w:rPr>
        <w:t>Matching Supply with Demand: An Introduction to Operations Management</w:t>
      </w:r>
      <w:r w:rsidRPr="000B43C4">
        <w:rPr>
          <w:sz w:val="21"/>
        </w:rPr>
        <w:t xml:space="preserve">, 3rd or 4th Edition, Publisher: McGraw-Hill.  </w:t>
      </w:r>
    </w:p>
    <w:sectPr w:rsidR="0086177A" w:rsidRPr="00D91D02">
      <w:headerReference w:type="default" r:id="rId9"/>
      <w:footerReference w:type="default" r:id="rId10"/>
      <w:pgSz w:w="12240" w:h="15840" w:code="1"/>
      <w:pgMar w:top="1152" w:right="1253" w:bottom="2160" w:left="1253" w:header="720" w:footer="129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00EF83" w14:textId="77777777" w:rsidR="006A4FC2" w:rsidRDefault="006A4FC2">
      <w:pPr>
        <w:spacing w:after="0"/>
      </w:pPr>
      <w:r>
        <w:separator/>
      </w:r>
    </w:p>
    <w:p w14:paraId="12F16CDA" w14:textId="77777777" w:rsidR="006A4FC2" w:rsidRDefault="006A4FC2"/>
  </w:endnote>
  <w:endnote w:type="continuationSeparator" w:id="0">
    <w:p w14:paraId="69F046D9" w14:textId="77777777" w:rsidR="006A4FC2" w:rsidRDefault="006A4FC2">
      <w:pPr>
        <w:spacing w:after="0"/>
      </w:pPr>
      <w:r>
        <w:continuationSeparator/>
      </w:r>
    </w:p>
    <w:p w14:paraId="41DAE612" w14:textId="77777777" w:rsidR="006A4FC2" w:rsidRDefault="006A4F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sto MT">
    <w:panose1 w:val="020406030505050303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9E067" w14:textId="3250AECC" w:rsidR="00FB1F05" w:rsidRDefault="00FB1F05">
    <w:pPr>
      <w:pStyle w:val="Footer"/>
    </w:pPr>
    <w:r>
      <w:t xml:space="preserve">Page </w:t>
    </w:r>
    <w:r>
      <w:fldChar w:fldCharType="begin"/>
    </w:r>
    <w:r>
      <w:instrText xml:space="preserve"> PAGE   \* MERGEFORMAT </w:instrText>
    </w:r>
    <w:r>
      <w:fldChar w:fldCharType="separate"/>
    </w:r>
    <w:r w:rsidR="00D33FE1">
      <w:rPr>
        <w:noProof/>
      </w:rPr>
      <w:t>4</w:t>
    </w:r>
    <w:r>
      <w:rPr>
        <w:noProof/>
      </w:rPr>
      <w:fldChar w:fldCharType="end"/>
    </w:r>
  </w:p>
  <w:p w14:paraId="78928F67" w14:textId="77777777" w:rsidR="00FB1F05" w:rsidRDefault="00FB1F0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E6E948" w14:textId="77777777" w:rsidR="006A4FC2" w:rsidRDefault="006A4FC2">
      <w:pPr>
        <w:spacing w:after="0"/>
      </w:pPr>
      <w:r>
        <w:separator/>
      </w:r>
    </w:p>
    <w:p w14:paraId="2A907355" w14:textId="77777777" w:rsidR="006A4FC2" w:rsidRDefault="006A4FC2"/>
  </w:footnote>
  <w:footnote w:type="continuationSeparator" w:id="0">
    <w:p w14:paraId="19AAD451" w14:textId="77777777" w:rsidR="006A4FC2" w:rsidRDefault="006A4FC2">
      <w:pPr>
        <w:spacing w:after="0"/>
      </w:pPr>
      <w:r>
        <w:continuationSeparator/>
      </w:r>
    </w:p>
    <w:p w14:paraId="499FE325" w14:textId="77777777" w:rsidR="006A4FC2" w:rsidRDefault="006A4FC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DBBA4" w14:textId="5170C0E9" w:rsidR="00397D5A" w:rsidRDefault="00397D5A">
    <w:pPr>
      <w:pStyle w:val="Header"/>
    </w:pPr>
    <w:r w:rsidRPr="006C2CC8">
      <w:rPr>
        <w:rFonts w:ascii="Helvetica" w:hAnsi="Helvetica" w:cstheme="minorHAnsi"/>
        <w:noProof/>
        <w:szCs w:val="22"/>
        <w:lang w:val="en-CA" w:eastAsia="en-CA"/>
      </w:rPr>
      <w:drawing>
        <wp:inline distT="0" distB="0" distL="0" distR="0" wp14:anchorId="6DA57FD6" wp14:editId="012622BE">
          <wp:extent cx="3142615" cy="529590"/>
          <wp:effectExtent l="0" t="0" r="0" b="0"/>
          <wp:docPr id="5" name="Picture 5" descr="A red and white sign&#10;&#10;Description automatically generated with medium confidenc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1" descr="A red and white sign&#10;&#10;Description automatically generated with medium confidence"/>
                  <pic:cNvPicPr>
                    <a:picLocks/>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142615" cy="52959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83C03BC"/>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1D73361"/>
    <w:multiLevelType w:val="hybridMultilevel"/>
    <w:tmpl w:val="A984ABE0"/>
    <w:lvl w:ilvl="0" w:tplc="AFE806FE">
      <w:start w:val="10"/>
      <w:numFmt w:val="bullet"/>
      <w:lvlText w:val="-"/>
      <w:lvlJc w:val="left"/>
      <w:pPr>
        <w:ind w:left="720" w:hanging="360"/>
      </w:pPr>
      <w:rPr>
        <w:rFonts w:ascii="Gill Sans MT" w:eastAsia="Times New Roman" w:hAnsi="Gill Sans M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0E6BE7"/>
    <w:multiLevelType w:val="hybridMultilevel"/>
    <w:tmpl w:val="0628800E"/>
    <w:lvl w:ilvl="0" w:tplc="5DA85E5A">
      <w:start w:val="1"/>
      <w:numFmt w:val="decimal"/>
      <w:lvlText w:val="%1."/>
      <w:lvlJc w:val="left"/>
      <w:pPr>
        <w:ind w:left="720" w:hanging="360"/>
      </w:pPr>
      <w:rPr>
        <w:b/>
      </w:rPr>
    </w:lvl>
    <w:lvl w:ilvl="1" w:tplc="200001F4">
      <w:start w:val="1"/>
      <w:numFmt w:val="lowerLetter"/>
      <w:lvlText w:val="%2."/>
      <w:lvlJc w:val="left"/>
      <w:pPr>
        <w:ind w:left="1440" w:hanging="360"/>
      </w:pPr>
      <w:rPr>
        <w:b/>
      </w:rPr>
    </w:lvl>
    <w:lvl w:ilvl="2" w:tplc="0C0C001B">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 w15:restartNumberingAfterBreak="0">
    <w:nsid w:val="0B1C6EA4"/>
    <w:multiLevelType w:val="hybridMultilevel"/>
    <w:tmpl w:val="C7B64412"/>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0BBC6D5D"/>
    <w:multiLevelType w:val="hybridMultilevel"/>
    <w:tmpl w:val="AD16C1E8"/>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5" w15:restartNumberingAfterBreak="0">
    <w:nsid w:val="15807AB4"/>
    <w:multiLevelType w:val="hybridMultilevel"/>
    <w:tmpl w:val="44A0051A"/>
    <w:lvl w:ilvl="0" w:tplc="0C0C000F">
      <w:start w:val="1"/>
      <w:numFmt w:val="decimal"/>
      <w:lvlText w:val="%1."/>
      <w:lvlJc w:val="left"/>
      <w:pPr>
        <w:tabs>
          <w:tab w:val="num" w:pos="1872"/>
        </w:tabs>
        <w:ind w:left="1872" w:hanging="144"/>
      </w:pPr>
      <w:rPr>
        <w:rFonts w:hint="default"/>
      </w:rPr>
    </w:lvl>
    <w:lvl w:ilvl="1" w:tplc="04090003" w:tentative="1">
      <w:start w:val="1"/>
      <w:numFmt w:val="bullet"/>
      <w:lvlText w:val="o"/>
      <w:lvlJc w:val="left"/>
      <w:pPr>
        <w:ind w:left="2808" w:hanging="360"/>
      </w:pPr>
      <w:rPr>
        <w:rFonts w:ascii="Courier New" w:hAnsi="Courier New" w:cs="Courier New" w:hint="default"/>
      </w:rPr>
    </w:lvl>
    <w:lvl w:ilvl="2" w:tplc="04090005" w:tentative="1">
      <w:start w:val="1"/>
      <w:numFmt w:val="bullet"/>
      <w:lvlText w:val=""/>
      <w:lvlJc w:val="left"/>
      <w:pPr>
        <w:ind w:left="3528" w:hanging="360"/>
      </w:pPr>
      <w:rPr>
        <w:rFonts w:ascii="Wingdings" w:hAnsi="Wingdings" w:hint="default"/>
      </w:rPr>
    </w:lvl>
    <w:lvl w:ilvl="3" w:tplc="04090001" w:tentative="1">
      <w:start w:val="1"/>
      <w:numFmt w:val="bullet"/>
      <w:lvlText w:val=""/>
      <w:lvlJc w:val="left"/>
      <w:pPr>
        <w:ind w:left="4248" w:hanging="360"/>
      </w:pPr>
      <w:rPr>
        <w:rFonts w:ascii="Symbol" w:hAnsi="Symbol" w:hint="default"/>
      </w:rPr>
    </w:lvl>
    <w:lvl w:ilvl="4" w:tplc="04090003" w:tentative="1">
      <w:start w:val="1"/>
      <w:numFmt w:val="bullet"/>
      <w:lvlText w:val="o"/>
      <w:lvlJc w:val="left"/>
      <w:pPr>
        <w:ind w:left="4968" w:hanging="360"/>
      </w:pPr>
      <w:rPr>
        <w:rFonts w:ascii="Courier New" w:hAnsi="Courier New" w:cs="Courier New" w:hint="default"/>
      </w:rPr>
    </w:lvl>
    <w:lvl w:ilvl="5" w:tplc="04090005" w:tentative="1">
      <w:start w:val="1"/>
      <w:numFmt w:val="bullet"/>
      <w:lvlText w:val=""/>
      <w:lvlJc w:val="left"/>
      <w:pPr>
        <w:ind w:left="5688" w:hanging="360"/>
      </w:pPr>
      <w:rPr>
        <w:rFonts w:ascii="Wingdings" w:hAnsi="Wingdings" w:hint="default"/>
      </w:rPr>
    </w:lvl>
    <w:lvl w:ilvl="6" w:tplc="04090001" w:tentative="1">
      <w:start w:val="1"/>
      <w:numFmt w:val="bullet"/>
      <w:lvlText w:val=""/>
      <w:lvlJc w:val="left"/>
      <w:pPr>
        <w:ind w:left="6408" w:hanging="360"/>
      </w:pPr>
      <w:rPr>
        <w:rFonts w:ascii="Symbol" w:hAnsi="Symbol" w:hint="default"/>
      </w:rPr>
    </w:lvl>
    <w:lvl w:ilvl="7" w:tplc="04090003" w:tentative="1">
      <w:start w:val="1"/>
      <w:numFmt w:val="bullet"/>
      <w:lvlText w:val="o"/>
      <w:lvlJc w:val="left"/>
      <w:pPr>
        <w:ind w:left="7128" w:hanging="360"/>
      </w:pPr>
      <w:rPr>
        <w:rFonts w:ascii="Courier New" w:hAnsi="Courier New" w:cs="Courier New" w:hint="default"/>
      </w:rPr>
    </w:lvl>
    <w:lvl w:ilvl="8" w:tplc="04090005" w:tentative="1">
      <w:start w:val="1"/>
      <w:numFmt w:val="bullet"/>
      <w:lvlText w:val=""/>
      <w:lvlJc w:val="left"/>
      <w:pPr>
        <w:ind w:left="7848" w:hanging="360"/>
      </w:pPr>
      <w:rPr>
        <w:rFonts w:ascii="Wingdings" w:hAnsi="Wingdings" w:hint="default"/>
      </w:rPr>
    </w:lvl>
  </w:abstractNum>
  <w:abstractNum w:abstractNumId="6" w15:restartNumberingAfterBreak="0">
    <w:nsid w:val="16352787"/>
    <w:multiLevelType w:val="hybridMultilevel"/>
    <w:tmpl w:val="47EC8EA4"/>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7" w15:restartNumberingAfterBreak="0">
    <w:nsid w:val="1AC81C2B"/>
    <w:multiLevelType w:val="hybridMultilevel"/>
    <w:tmpl w:val="8A7A0F9C"/>
    <w:lvl w:ilvl="0" w:tplc="0C0C000F">
      <w:start w:val="1"/>
      <w:numFmt w:val="decimal"/>
      <w:lvlText w:val="%1."/>
      <w:lvlJc w:val="left"/>
      <w:pPr>
        <w:ind w:left="2160" w:hanging="360"/>
      </w:pPr>
      <w:rPr>
        <w:rFonts w:hint="default"/>
      </w:rPr>
    </w:lvl>
    <w:lvl w:ilvl="1" w:tplc="0C0C0003" w:tentative="1">
      <w:start w:val="1"/>
      <w:numFmt w:val="bullet"/>
      <w:lvlText w:val="o"/>
      <w:lvlJc w:val="left"/>
      <w:pPr>
        <w:ind w:left="2880" w:hanging="360"/>
      </w:pPr>
      <w:rPr>
        <w:rFonts w:ascii="Courier New" w:hAnsi="Courier New" w:cs="Courier New" w:hint="default"/>
      </w:rPr>
    </w:lvl>
    <w:lvl w:ilvl="2" w:tplc="0C0C0005" w:tentative="1">
      <w:start w:val="1"/>
      <w:numFmt w:val="bullet"/>
      <w:lvlText w:val=""/>
      <w:lvlJc w:val="left"/>
      <w:pPr>
        <w:ind w:left="3600" w:hanging="360"/>
      </w:pPr>
      <w:rPr>
        <w:rFonts w:ascii="Wingdings" w:hAnsi="Wingdings" w:hint="default"/>
      </w:rPr>
    </w:lvl>
    <w:lvl w:ilvl="3" w:tplc="0C0C0001" w:tentative="1">
      <w:start w:val="1"/>
      <w:numFmt w:val="bullet"/>
      <w:lvlText w:val=""/>
      <w:lvlJc w:val="left"/>
      <w:pPr>
        <w:ind w:left="4320" w:hanging="360"/>
      </w:pPr>
      <w:rPr>
        <w:rFonts w:ascii="Symbol" w:hAnsi="Symbol" w:hint="default"/>
      </w:rPr>
    </w:lvl>
    <w:lvl w:ilvl="4" w:tplc="0C0C0003" w:tentative="1">
      <w:start w:val="1"/>
      <w:numFmt w:val="bullet"/>
      <w:lvlText w:val="o"/>
      <w:lvlJc w:val="left"/>
      <w:pPr>
        <w:ind w:left="5040" w:hanging="360"/>
      </w:pPr>
      <w:rPr>
        <w:rFonts w:ascii="Courier New" w:hAnsi="Courier New" w:cs="Courier New" w:hint="default"/>
      </w:rPr>
    </w:lvl>
    <w:lvl w:ilvl="5" w:tplc="0C0C0005" w:tentative="1">
      <w:start w:val="1"/>
      <w:numFmt w:val="bullet"/>
      <w:lvlText w:val=""/>
      <w:lvlJc w:val="left"/>
      <w:pPr>
        <w:ind w:left="5760" w:hanging="360"/>
      </w:pPr>
      <w:rPr>
        <w:rFonts w:ascii="Wingdings" w:hAnsi="Wingdings" w:hint="default"/>
      </w:rPr>
    </w:lvl>
    <w:lvl w:ilvl="6" w:tplc="0C0C0001" w:tentative="1">
      <w:start w:val="1"/>
      <w:numFmt w:val="bullet"/>
      <w:lvlText w:val=""/>
      <w:lvlJc w:val="left"/>
      <w:pPr>
        <w:ind w:left="6480" w:hanging="360"/>
      </w:pPr>
      <w:rPr>
        <w:rFonts w:ascii="Symbol" w:hAnsi="Symbol" w:hint="default"/>
      </w:rPr>
    </w:lvl>
    <w:lvl w:ilvl="7" w:tplc="0C0C0003" w:tentative="1">
      <w:start w:val="1"/>
      <w:numFmt w:val="bullet"/>
      <w:lvlText w:val="o"/>
      <w:lvlJc w:val="left"/>
      <w:pPr>
        <w:ind w:left="7200" w:hanging="360"/>
      </w:pPr>
      <w:rPr>
        <w:rFonts w:ascii="Courier New" w:hAnsi="Courier New" w:cs="Courier New" w:hint="default"/>
      </w:rPr>
    </w:lvl>
    <w:lvl w:ilvl="8" w:tplc="0C0C0005" w:tentative="1">
      <w:start w:val="1"/>
      <w:numFmt w:val="bullet"/>
      <w:lvlText w:val=""/>
      <w:lvlJc w:val="left"/>
      <w:pPr>
        <w:ind w:left="7920" w:hanging="360"/>
      </w:pPr>
      <w:rPr>
        <w:rFonts w:ascii="Wingdings" w:hAnsi="Wingdings" w:hint="default"/>
      </w:rPr>
    </w:lvl>
  </w:abstractNum>
  <w:abstractNum w:abstractNumId="8" w15:restartNumberingAfterBreak="0">
    <w:nsid w:val="3EB56CDE"/>
    <w:multiLevelType w:val="multilevel"/>
    <w:tmpl w:val="822A21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0FB165E"/>
    <w:multiLevelType w:val="hybridMultilevel"/>
    <w:tmpl w:val="4C5828F0"/>
    <w:lvl w:ilvl="0" w:tplc="EA184B6E">
      <w:start w:val="1"/>
      <w:numFmt w:val="bullet"/>
      <w:pStyle w:val="ListBullet"/>
      <w:lvlText w:val=""/>
      <w:lvlJc w:val="left"/>
      <w:pPr>
        <w:tabs>
          <w:tab w:val="num" w:pos="144"/>
        </w:tabs>
        <w:ind w:left="144" w:hanging="144"/>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B1F6E1F"/>
    <w:multiLevelType w:val="hybridMultilevel"/>
    <w:tmpl w:val="D8445320"/>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11" w15:restartNumberingAfterBreak="0">
    <w:nsid w:val="65565781"/>
    <w:multiLevelType w:val="hybridMultilevel"/>
    <w:tmpl w:val="06E6F596"/>
    <w:lvl w:ilvl="0" w:tplc="EF60BC80">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6698204A"/>
    <w:multiLevelType w:val="hybridMultilevel"/>
    <w:tmpl w:val="A0B4C12E"/>
    <w:lvl w:ilvl="0" w:tplc="CAF8371E">
      <w:start w:val="1"/>
      <w:numFmt w:val="bullet"/>
      <w:lvlText w:val="·"/>
      <w:lvlJc w:val="left"/>
      <w:pPr>
        <w:ind w:left="360" w:hanging="360"/>
      </w:pPr>
      <w:rPr>
        <w:rFonts w:ascii="Cambria" w:hAnsi="Cambri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68DE6A68"/>
    <w:multiLevelType w:val="hybridMultilevel"/>
    <w:tmpl w:val="A5B6A4D8"/>
    <w:lvl w:ilvl="0" w:tplc="0C0C0001">
      <w:start w:val="1"/>
      <w:numFmt w:val="bullet"/>
      <w:lvlText w:val=""/>
      <w:lvlJc w:val="left"/>
      <w:pPr>
        <w:ind w:left="1800" w:hanging="360"/>
      </w:pPr>
      <w:rPr>
        <w:rFonts w:ascii="Symbol" w:hAnsi="Symbol" w:hint="default"/>
      </w:rPr>
    </w:lvl>
    <w:lvl w:ilvl="1" w:tplc="0C0C0003" w:tentative="1">
      <w:start w:val="1"/>
      <w:numFmt w:val="bullet"/>
      <w:lvlText w:val="o"/>
      <w:lvlJc w:val="left"/>
      <w:pPr>
        <w:ind w:left="2520" w:hanging="360"/>
      </w:pPr>
      <w:rPr>
        <w:rFonts w:ascii="Courier New" w:hAnsi="Courier New" w:cs="Courier New" w:hint="default"/>
      </w:rPr>
    </w:lvl>
    <w:lvl w:ilvl="2" w:tplc="0C0C0005" w:tentative="1">
      <w:start w:val="1"/>
      <w:numFmt w:val="bullet"/>
      <w:lvlText w:val=""/>
      <w:lvlJc w:val="left"/>
      <w:pPr>
        <w:ind w:left="3240" w:hanging="360"/>
      </w:pPr>
      <w:rPr>
        <w:rFonts w:ascii="Wingdings" w:hAnsi="Wingdings" w:hint="default"/>
      </w:rPr>
    </w:lvl>
    <w:lvl w:ilvl="3" w:tplc="0C0C0001" w:tentative="1">
      <w:start w:val="1"/>
      <w:numFmt w:val="bullet"/>
      <w:lvlText w:val=""/>
      <w:lvlJc w:val="left"/>
      <w:pPr>
        <w:ind w:left="3960" w:hanging="360"/>
      </w:pPr>
      <w:rPr>
        <w:rFonts w:ascii="Symbol" w:hAnsi="Symbol" w:hint="default"/>
      </w:rPr>
    </w:lvl>
    <w:lvl w:ilvl="4" w:tplc="0C0C0003" w:tentative="1">
      <w:start w:val="1"/>
      <w:numFmt w:val="bullet"/>
      <w:lvlText w:val="o"/>
      <w:lvlJc w:val="left"/>
      <w:pPr>
        <w:ind w:left="4680" w:hanging="360"/>
      </w:pPr>
      <w:rPr>
        <w:rFonts w:ascii="Courier New" w:hAnsi="Courier New" w:cs="Courier New" w:hint="default"/>
      </w:rPr>
    </w:lvl>
    <w:lvl w:ilvl="5" w:tplc="0C0C0005" w:tentative="1">
      <w:start w:val="1"/>
      <w:numFmt w:val="bullet"/>
      <w:lvlText w:val=""/>
      <w:lvlJc w:val="left"/>
      <w:pPr>
        <w:ind w:left="5400" w:hanging="360"/>
      </w:pPr>
      <w:rPr>
        <w:rFonts w:ascii="Wingdings" w:hAnsi="Wingdings" w:hint="default"/>
      </w:rPr>
    </w:lvl>
    <w:lvl w:ilvl="6" w:tplc="0C0C0001" w:tentative="1">
      <w:start w:val="1"/>
      <w:numFmt w:val="bullet"/>
      <w:lvlText w:val=""/>
      <w:lvlJc w:val="left"/>
      <w:pPr>
        <w:ind w:left="6120" w:hanging="360"/>
      </w:pPr>
      <w:rPr>
        <w:rFonts w:ascii="Symbol" w:hAnsi="Symbol" w:hint="default"/>
      </w:rPr>
    </w:lvl>
    <w:lvl w:ilvl="7" w:tplc="0C0C0003" w:tentative="1">
      <w:start w:val="1"/>
      <w:numFmt w:val="bullet"/>
      <w:lvlText w:val="o"/>
      <w:lvlJc w:val="left"/>
      <w:pPr>
        <w:ind w:left="6840" w:hanging="360"/>
      </w:pPr>
      <w:rPr>
        <w:rFonts w:ascii="Courier New" w:hAnsi="Courier New" w:cs="Courier New" w:hint="default"/>
      </w:rPr>
    </w:lvl>
    <w:lvl w:ilvl="8" w:tplc="0C0C0005" w:tentative="1">
      <w:start w:val="1"/>
      <w:numFmt w:val="bullet"/>
      <w:lvlText w:val=""/>
      <w:lvlJc w:val="left"/>
      <w:pPr>
        <w:ind w:left="7560" w:hanging="360"/>
      </w:pPr>
      <w:rPr>
        <w:rFonts w:ascii="Wingdings" w:hAnsi="Wingdings" w:hint="default"/>
      </w:rPr>
    </w:lvl>
  </w:abstractNum>
  <w:abstractNum w:abstractNumId="14" w15:restartNumberingAfterBreak="0">
    <w:nsid w:val="723F3813"/>
    <w:multiLevelType w:val="hybridMultilevel"/>
    <w:tmpl w:val="C002B01A"/>
    <w:lvl w:ilvl="0" w:tplc="AFA82AE6">
      <w:start w:val="1"/>
      <w:numFmt w:val="bullet"/>
      <w:lvlText w:val="·"/>
      <w:lvlJc w:val="left"/>
      <w:pPr>
        <w:tabs>
          <w:tab w:val="num" w:pos="144"/>
        </w:tabs>
        <w:ind w:left="144" w:hanging="144"/>
      </w:pPr>
      <w:rPr>
        <w:rFonts w:ascii="Cambria" w:hAnsi="Cambri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72E63D92"/>
    <w:multiLevelType w:val="hybridMultilevel"/>
    <w:tmpl w:val="9A18F00C"/>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0"/>
  </w:num>
  <w:num w:numId="2">
    <w:abstractNumId w:val="12"/>
  </w:num>
  <w:num w:numId="3">
    <w:abstractNumId w:val="14"/>
  </w:num>
  <w:num w:numId="4">
    <w:abstractNumId w:val="9"/>
  </w:num>
  <w:num w:numId="5">
    <w:abstractNumId w:val="9"/>
    <w:lvlOverride w:ilvl="0">
      <w:startOverride w:val="1"/>
    </w:lvlOverride>
  </w:num>
  <w:num w:numId="6">
    <w:abstractNumId w:val="1"/>
  </w:num>
  <w:num w:numId="7">
    <w:abstractNumId w:val="3"/>
  </w:num>
  <w:num w:numId="8">
    <w:abstractNumId w:val="6"/>
  </w:num>
  <w:num w:numId="9">
    <w:abstractNumId w:val="10"/>
  </w:num>
  <w:num w:numId="10">
    <w:abstractNumId w:val="4"/>
  </w:num>
  <w:num w:numId="11">
    <w:abstractNumId w:val="13"/>
  </w:num>
  <w:num w:numId="12">
    <w:abstractNumId w:val="8"/>
  </w:num>
  <w:num w:numId="13">
    <w:abstractNumId w:val="7"/>
  </w:num>
  <w:num w:numId="14">
    <w:abstractNumId w:val="5"/>
  </w:num>
  <w:num w:numId="15">
    <w:abstractNumId w:val="2"/>
  </w:num>
  <w:num w:numId="16">
    <w:abstractNumId w:val="11"/>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hideSpellingErrors/>
  <w:hideGrammaticalErrors/>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jO1MDOwNDY1tDQyNbdQ0lEKTi0uzszPAykwtKgFAPez1twtAAAA"/>
  </w:docVars>
  <w:rsids>
    <w:rsidRoot w:val="00AD76A0"/>
    <w:rsid w:val="00006703"/>
    <w:rsid w:val="000075B7"/>
    <w:rsid w:val="000145C1"/>
    <w:rsid w:val="00052B5A"/>
    <w:rsid w:val="00053784"/>
    <w:rsid w:val="00083076"/>
    <w:rsid w:val="000D27B3"/>
    <w:rsid w:val="000D6B84"/>
    <w:rsid w:val="000E1DEB"/>
    <w:rsid w:val="00110614"/>
    <w:rsid w:val="001232CF"/>
    <w:rsid w:val="0015301A"/>
    <w:rsid w:val="00163E01"/>
    <w:rsid w:val="0018484F"/>
    <w:rsid w:val="0019014C"/>
    <w:rsid w:val="001C5B46"/>
    <w:rsid w:val="001D1AD8"/>
    <w:rsid w:val="001E474C"/>
    <w:rsid w:val="001E500B"/>
    <w:rsid w:val="001E5D53"/>
    <w:rsid w:val="001F3C33"/>
    <w:rsid w:val="001F7B8E"/>
    <w:rsid w:val="002213BC"/>
    <w:rsid w:val="002222D0"/>
    <w:rsid w:val="002258CC"/>
    <w:rsid w:val="00233814"/>
    <w:rsid w:val="002345D1"/>
    <w:rsid w:val="002426DF"/>
    <w:rsid w:val="002507C3"/>
    <w:rsid w:val="00264D94"/>
    <w:rsid w:val="002733F1"/>
    <w:rsid w:val="00290CA4"/>
    <w:rsid w:val="0029705C"/>
    <w:rsid w:val="002B406D"/>
    <w:rsid w:val="002D0D83"/>
    <w:rsid w:val="002D31D1"/>
    <w:rsid w:val="002E108D"/>
    <w:rsid w:val="002E2E5D"/>
    <w:rsid w:val="002F10C6"/>
    <w:rsid w:val="002F2FE8"/>
    <w:rsid w:val="003012EA"/>
    <w:rsid w:val="00320DB9"/>
    <w:rsid w:val="00323252"/>
    <w:rsid w:val="00343138"/>
    <w:rsid w:val="0036116B"/>
    <w:rsid w:val="003676E7"/>
    <w:rsid w:val="00380ABC"/>
    <w:rsid w:val="00387CF8"/>
    <w:rsid w:val="0039092A"/>
    <w:rsid w:val="00397D5A"/>
    <w:rsid w:val="003A2B61"/>
    <w:rsid w:val="003A3CE3"/>
    <w:rsid w:val="003B22D3"/>
    <w:rsid w:val="003B70A4"/>
    <w:rsid w:val="003F33AD"/>
    <w:rsid w:val="003F6B45"/>
    <w:rsid w:val="004227D3"/>
    <w:rsid w:val="0046062E"/>
    <w:rsid w:val="00465FBD"/>
    <w:rsid w:val="00471CB7"/>
    <w:rsid w:val="0047530D"/>
    <w:rsid w:val="00477B1D"/>
    <w:rsid w:val="004834A3"/>
    <w:rsid w:val="00493AFB"/>
    <w:rsid w:val="004A17C7"/>
    <w:rsid w:val="004F1711"/>
    <w:rsid w:val="0054379F"/>
    <w:rsid w:val="00562AE8"/>
    <w:rsid w:val="005B217A"/>
    <w:rsid w:val="005B63FE"/>
    <w:rsid w:val="005C4729"/>
    <w:rsid w:val="005F40CF"/>
    <w:rsid w:val="00604AC3"/>
    <w:rsid w:val="00605407"/>
    <w:rsid w:val="00651547"/>
    <w:rsid w:val="00660A3D"/>
    <w:rsid w:val="0066515F"/>
    <w:rsid w:val="006A4FC2"/>
    <w:rsid w:val="006B1E7F"/>
    <w:rsid w:val="006B3019"/>
    <w:rsid w:val="006C2641"/>
    <w:rsid w:val="006C4517"/>
    <w:rsid w:val="006D267D"/>
    <w:rsid w:val="006D7AAD"/>
    <w:rsid w:val="006E1150"/>
    <w:rsid w:val="006E5C5B"/>
    <w:rsid w:val="00720DC4"/>
    <w:rsid w:val="00774BE7"/>
    <w:rsid w:val="0078197F"/>
    <w:rsid w:val="007C3B19"/>
    <w:rsid w:val="007E254A"/>
    <w:rsid w:val="007F038F"/>
    <w:rsid w:val="007F2D86"/>
    <w:rsid w:val="007F7D4B"/>
    <w:rsid w:val="00811331"/>
    <w:rsid w:val="00811739"/>
    <w:rsid w:val="008130DD"/>
    <w:rsid w:val="0082318C"/>
    <w:rsid w:val="00827F3E"/>
    <w:rsid w:val="00845C0A"/>
    <w:rsid w:val="00846918"/>
    <w:rsid w:val="0086177A"/>
    <w:rsid w:val="00861971"/>
    <w:rsid w:val="008714E4"/>
    <w:rsid w:val="00881458"/>
    <w:rsid w:val="00887701"/>
    <w:rsid w:val="008C2F58"/>
    <w:rsid w:val="008F6201"/>
    <w:rsid w:val="00925674"/>
    <w:rsid w:val="00937549"/>
    <w:rsid w:val="00940FB9"/>
    <w:rsid w:val="00972A60"/>
    <w:rsid w:val="00985731"/>
    <w:rsid w:val="00997BA4"/>
    <w:rsid w:val="009A0234"/>
    <w:rsid w:val="009B33A1"/>
    <w:rsid w:val="009B550C"/>
    <w:rsid w:val="009C569A"/>
    <w:rsid w:val="009E6995"/>
    <w:rsid w:val="009F06DE"/>
    <w:rsid w:val="009F56C9"/>
    <w:rsid w:val="009F5955"/>
    <w:rsid w:val="00A142F1"/>
    <w:rsid w:val="00A24A87"/>
    <w:rsid w:val="00A27F72"/>
    <w:rsid w:val="00A329E7"/>
    <w:rsid w:val="00A37935"/>
    <w:rsid w:val="00A4244B"/>
    <w:rsid w:val="00A62241"/>
    <w:rsid w:val="00A6617E"/>
    <w:rsid w:val="00A82E92"/>
    <w:rsid w:val="00A970D3"/>
    <w:rsid w:val="00AA4FAC"/>
    <w:rsid w:val="00AD76A0"/>
    <w:rsid w:val="00AF67EC"/>
    <w:rsid w:val="00B05999"/>
    <w:rsid w:val="00B05EC8"/>
    <w:rsid w:val="00B13693"/>
    <w:rsid w:val="00B34903"/>
    <w:rsid w:val="00B6647E"/>
    <w:rsid w:val="00B82C91"/>
    <w:rsid w:val="00BC4240"/>
    <w:rsid w:val="00BC6FA8"/>
    <w:rsid w:val="00BD21BB"/>
    <w:rsid w:val="00BE4707"/>
    <w:rsid w:val="00C1184E"/>
    <w:rsid w:val="00C120ED"/>
    <w:rsid w:val="00C123EB"/>
    <w:rsid w:val="00C151F7"/>
    <w:rsid w:val="00C24690"/>
    <w:rsid w:val="00C31E79"/>
    <w:rsid w:val="00C35FD7"/>
    <w:rsid w:val="00C4155A"/>
    <w:rsid w:val="00C82846"/>
    <w:rsid w:val="00CA20C3"/>
    <w:rsid w:val="00CB250C"/>
    <w:rsid w:val="00CC37C5"/>
    <w:rsid w:val="00CD3ADF"/>
    <w:rsid w:val="00CD3DEC"/>
    <w:rsid w:val="00CF0F1A"/>
    <w:rsid w:val="00CF2FC5"/>
    <w:rsid w:val="00D022C2"/>
    <w:rsid w:val="00D0258F"/>
    <w:rsid w:val="00D07742"/>
    <w:rsid w:val="00D11AD2"/>
    <w:rsid w:val="00D1730D"/>
    <w:rsid w:val="00D27911"/>
    <w:rsid w:val="00D33FE1"/>
    <w:rsid w:val="00D55D58"/>
    <w:rsid w:val="00D91D02"/>
    <w:rsid w:val="00DA16CD"/>
    <w:rsid w:val="00DC73C4"/>
    <w:rsid w:val="00DD422B"/>
    <w:rsid w:val="00DD511A"/>
    <w:rsid w:val="00DE0F95"/>
    <w:rsid w:val="00E04658"/>
    <w:rsid w:val="00E14661"/>
    <w:rsid w:val="00E34A62"/>
    <w:rsid w:val="00E55FE4"/>
    <w:rsid w:val="00E62D10"/>
    <w:rsid w:val="00E6392F"/>
    <w:rsid w:val="00E97DD8"/>
    <w:rsid w:val="00EA082F"/>
    <w:rsid w:val="00EB0A0B"/>
    <w:rsid w:val="00EB3D1E"/>
    <w:rsid w:val="00EC5E15"/>
    <w:rsid w:val="00EC6199"/>
    <w:rsid w:val="00ED7432"/>
    <w:rsid w:val="00ED74ED"/>
    <w:rsid w:val="00EE3A74"/>
    <w:rsid w:val="00EE4E99"/>
    <w:rsid w:val="00EE5600"/>
    <w:rsid w:val="00EF3F20"/>
    <w:rsid w:val="00F32BDB"/>
    <w:rsid w:val="00F37234"/>
    <w:rsid w:val="00F47A4B"/>
    <w:rsid w:val="00F90A81"/>
    <w:rsid w:val="00FA346B"/>
    <w:rsid w:val="00FA34B9"/>
    <w:rsid w:val="00FA789B"/>
    <w:rsid w:val="00FB1F05"/>
    <w:rsid w:val="00FB5FA1"/>
    <w:rsid w:val="00FE5A6F"/>
    <w:rsid w:val="00FF1C61"/>
    <w:rsid w:val="00FF2F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B18C9B6"/>
  <w15:docId w15:val="{B5835B41-2C3C-474F-8CB7-802B8FEDD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404040" w:themeColor="text1" w:themeTint="BF"/>
        <w:sz w:val="18"/>
        <w:lang w:val="en-US" w:eastAsia="ja-JP"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36"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5955"/>
    <w:rPr>
      <w:sz w:val="22"/>
    </w:rPr>
  </w:style>
  <w:style w:type="paragraph" w:styleId="Heading1">
    <w:name w:val="heading 1"/>
    <w:basedOn w:val="Normal"/>
    <w:next w:val="Normal"/>
    <w:link w:val="Heading1Char"/>
    <w:uiPriority w:val="1"/>
    <w:qFormat/>
    <w:rsid w:val="00EE5600"/>
    <w:pPr>
      <w:keepNext/>
      <w:keepLines/>
      <w:spacing w:before="240" w:after="180"/>
      <w:outlineLvl w:val="0"/>
    </w:pPr>
    <w:rPr>
      <w:rFonts w:asciiTheme="majorHAnsi" w:eastAsiaTheme="majorEastAsia" w:hAnsiTheme="majorHAnsi" w:cstheme="majorBidi"/>
      <w:b/>
      <w:bCs/>
      <w:color w:val="262626" w:themeColor="text1" w:themeTint="D9"/>
      <w:sz w:val="24"/>
    </w:rPr>
  </w:style>
  <w:style w:type="paragraph" w:styleId="Heading2">
    <w:name w:val="heading 2"/>
    <w:basedOn w:val="Normal"/>
    <w:next w:val="Normal"/>
    <w:link w:val="Heading2Char"/>
    <w:uiPriority w:val="1"/>
    <w:unhideWhenUsed/>
    <w:qFormat/>
    <w:pPr>
      <w:keepNext/>
      <w:keepLines/>
      <w:spacing w:before="200" w:after="80"/>
      <w:outlineLvl w:val="1"/>
    </w:pPr>
    <w:rPr>
      <w:rFonts w:asciiTheme="majorHAnsi" w:eastAsiaTheme="majorEastAsia" w:hAnsiTheme="majorHAnsi" w:cstheme="majorBidi"/>
      <w:b/>
      <w:bCs/>
      <w:color w:val="CC0000" w:themeColor="accent1"/>
      <w:sz w:val="20"/>
    </w:rPr>
  </w:style>
  <w:style w:type="paragraph" w:styleId="Heading3">
    <w:name w:val="heading 3"/>
    <w:basedOn w:val="Normal"/>
    <w:next w:val="Normal"/>
    <w:link w:val="Heading3Char"/>
    <w:uiPriority w:val="9"/>
    <w:unhideWhenUsed/>
    <w:qFormat/>
    <w:rsid w:val="00AF67EC"/>
    <w:pPr>
      <w:keepNext/>
      <w:keepLines/>
      <w:spacing w:before="40" w:after="0"/>
      <w:outlineLvl w:val="2"/>
    </w:pPr>
    <w:rPr>
      <w:rFonts w:asciiTheme="majorHAnsi" w:eastAsiaTheme="majorEastAsia" w:hAnsiTheme="majorHAnsi" w:cstheme="majorBidi"/>
      <w:color w:val="650000" w:themeColor="accent1" w:themeShade="7F"/>
      <w:sz w:val="24"/>
      <w:szCs w:val="24"/>
    </w:rPr>
  </w:style>
  <w:style w:type="paragraph" w:styleId="Heading4">
    <w:name w:val="heading 4"/>
    <w:basedOn w:val="Normal"/>
    <w:next w:val="Normal"/>
    <w:link w:val="Heading4Char"/>
    <w:uiPriority w:val="9"/>
    <w:unhideWhenUsed/>
    <w:qFormat/>
    <w:rsid w:val="003F33AD"/>
    <w:pPr>
      <w:keepNext/>
      <w:keepLines/>
      <w:spacing w:before="40" w:after="0"/>
      <w:outlineLvl w:val="3"/>
    </w:pPr>
    <w:rPr>
      <w:rFonts w:asciiTheme="majorHAnsi" w:eastAsiaTheme="majorEastAsia" w:hAnsiTheme="majorHAnsi" w:cstheme="majorBidi"/>
      <w:i/>
      <w:iCs/>
      <w:color w:val="980000"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2"/>
    <w:qFormat/>
    <w:pPr>
      <w:spacing w:after="80"/>
      <w:contextualSpacing/>
    </w:pPr>
    <w:rPr>
      <w:rFonts w:asciiTheme="majorHAnsi" w:eastAsiaTheme="majorEastAsia" w:hAnsiTheme="majorHAnsi" w:cstheme="majorBidi"/>
      <w:b/>
      <w:bCs/>
      <w:color w:val="CC0000" w:themeColor="accent1"/>
      <w:spacing w:val="-10"/>
      <w:kern w:val="28"/>
      <w:sz w:val="44"/>
    </w:rPr>
  </w:style>
  <w:style w:type="character" w:customStyle="1" w:styleId="TitleChar">
    <w:name w:val="Title Char"/>
    <w:basedOn w:val="DefaultParagraphFont"/>
    <w:link w:val="Title"/>
    <w:uiPriority w:val="2"/>
    <w:rPr>
      <w:rFonts w:asciiTheme="majorHAnsi" w:eastAsiaTheme="majorEastAsia" w:hAnsiTheme="majorHAnsi" w:cstheme="majorBidi"/>
      <w:b/>
      <w:bCs/>
      <w:color w:val="CC0000" w:themeColor="accent1"/>
      <w:spacing w:val="-10"/>
      <w:kern w:val="28"/>
      <w:sz w:val="44"/>
    </w:rPr>
  </w:style>
  <w:style w:type="paragraph" w:styleId="Subtitle">
    <w:name w:val="Subtitle"/>
    <w:basedOn w:val="Normal"/>
    <w:next w:val="Normal"/>
    <w:link w:val="SubtitleChar"/>
    <w:uiPriority w:val="3"/>
    <w:qFormat/>
    <w:pPr>
      <w:numPr>
        <w:ilvl w:val="1"/>
      </w:numPr>
      <w:spacing w:after="800"/>
    </w:pPr>
    <w:rPr>
      <w:b/>
      <w:bCs/>
      <w:color w:val="262626" w:themeColor="text1" w:themeTint="D9"/>
      <w:spacing w:val="15"/>
      <w:sz w:val="24"/>
    </w:rPr>
  </w:style>
  <w:style w:type="character" w:customStyle="1" w:styleId="SubtitleChar">
    <w:name w:val="Subtitle Char"/>
    <w:basedOn w:val="DefaultParagraphFont"/>
    <w:link w:val="Subtitle"/>
    <w:uiPriority w:val="3"/>
    <w:rPr>
      <w:b/>
      <w:bCs/>
      <w:color w:val="262626" w:themeColor="text1" w:themeTint="D9"/>
      <w:spacing w:val="15"/>
      <w:sz w:val="24"/>
    </w:rPr>
  </w:style>
  <w:style w:type="character" w:styleId="PlaceholderText">
    <w:name w:val="Placeholder Text"/>
    <w:basedOn w:val="DefaultParagraphFont"/>
    <w:uiPriority w:val="99"/>
    <w:semiHidden/>
    <w:rPr>
      <w:color w:val="808080"/>
    </w:rPr>
  </w:style>
  <w:style w:type="character" w:customStyle="1" w:styleId="Heading1Char">
    <w:name w:val="Heading 1 Char"/>
    <w:basedOn w:val="DefaultParagraphFont"/>
    <w:link w:val="Heading1"/>
    <w:uiPriority w:val="1"/>
    <w:rsid w:val="00EE5600"/>
    <w:rPr>
      <w:rFonts w:asciiTheme="majorHAnsi" w:eastAsiaTheme="majorEastAsia" w:hAnsiTheme="majorHAnsi" w:cstheme="majorBidi"/>
      <w:b/>
      <w:bCs/>
      <w:color w:val="262626" w:themeColor="text1" w:themeTint="D9"/>
      <w:sz w:val="24"/>
    </w:rPr>
  </w:style>
  <w:style w:type="table" w:styleId="TableGrid">
    <w:name w:val="Table Grid"/>
    <w:basedOn w:val="TableNormal"/>
    <w:uiPriority w:val="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1"/>
    <w:rPr>
      <w:rFonts w:asciiTheme="majorHAnsi" w:eastAsiaTheme="majorEastAsia" w:hAnsiTheme="majorHAnsi" w:cstheme="majorBidi"/>
      <w:b/>
      <w:bCs/>
      <w:color w:val="CC0000" w:themeColor="accent1"/>
      <w:sz w:val="20"/>
    </w:rPr>
  </w:style>
  <w:style w:type="paragraph" w:styleId="ListBullet">
    <w:name w:val="List Bullet"/>
    <w:basedOn w:val="Normal"/>
    <w:uiPriority w:val="1"/>
    <w:unhideWhenUsed/>
    <w:qFormat/>
    <w:pPr>
      <w:numPr>
        <w:numId w:val="4"/>
      </w:numPr>
    </w:pPr>
  </w:style>
  <w:style w:type="character" w:styleId="Strong">
    <w:name w:val="Strong"/>
    <w:basedOn w:val="DefaultParagraphFont"/>
    <w:uiPriority w:val="1"/>
    <w:qFormat/>
    <w:rPr>
      <w:b/>
      <w:bCs/>
      <w:color w:val="262626" w:themeColor="text1" w:themeTint="D9"/>
    </w:rPr>
  </w:style>
  <w:style w:type="table" w:customStyle="1" w:styleId="SyllabusTable-NoBorders">
    <w:name w:val="Syllabus Table - No Borders"/>
    <w:basedOn w:val="TableNormal"/>
    <w:uiPriority w:val="99"/>
    <w:pPr>
      <w:spacing w:after="0"/>
    </w:pPr>
    <w:tblPr>
      <w:tblCellMar>
        <w:left w:w="0" w:type="dxa"/>
        <w:right w:w="0" w:type="dxa"/>
      </w:tblCellMar>
    </w:tblPr>
    <w:tblStylePr w:type="firstRow">
      <w:pPr>
        <w:wordWrap/>
        <w:spacing w:afterLines="0" w:after="80" w:afterAutospacing="0"/>
      </w:pPr>
      <w:rPr>
        <w:rFonts w:asciiTheme="majorHAnsi" w:hAnsiTheme="majorHAnsi"/>
        <w:b/>
        <w:color w:val="CC0000" w:themeColor="accent1"/>
        <w:sz w:val="20"/>
      </w:rPr>
    </w:tblStylePr>
  </w:style>
  <w:style w:type="paragraph" w:styleId="NoSpacing">
    <w:name w:val="No Spacing"/>
    <w:uiPriority w:val="36"/>
    <w:qFormat/>
    <w:pPr>
      <w:spacing w:after="0"/>
    </w:pPr>
  </w:style>
  <w:style w:type="table" w:customStyle="1" w:styleId="SyllabusTable-withBorders">
    <w:name w:val="Syllabus Table - with Borders"/>
    <w:basedOn w:val="TableNormal"/>
    <w:uiPriority w:val="99"/>
    <w:pPr>
      <w:spacing w:before="80" w:after="80"/>
    </w:pPr>
    <w:tblPr>
      <w:tblBorders>
        <w:bottom w:val="single" w:sz="4" w:space="0" w:color="CC0000" w:themeColor="accent1"/>
        <w:insideH w:val="single" w:sz="4" w:space="0" w:color="BFBFBF" w:themeColor="background1" w:themeShade="BF"/>
      </w:tblBorders>
      <w:tblCellMar>
        <w:left w:w="0" w:type="dxa"/>
        <w:right w:w="0" w:type="dxa"/>
      </w:tblCellMar>
    </w:tblPr>
    <w:tblStylePr w:type="firstRow">
      <w:pPr>
        <w:wordWrap/>
        <w:spacing w:beforeLines="0" w:before="0" w:beforeAutospacing="0" w:afterLines="0" w:after="80" w:afterAutospacing="0"/>
      </w:pPr>
      <w:rPr>
        <w:rFonts w:asciiTheme="majorHAnsi" w:hAnsiTheme="majorHAnsi"/>
        <w:b/>
        <w:color w:val="CC0000" w:themeColor="accent1"/>
        <w:sz w:val="20"/>
      </w:rPr>
      <w:tblPr/>
      <w:tcPr>
        <w:tcBorders>
          <w:top w:val="nil"/>
          <w:left w:val="nil"/>
          <w:bottom w:val="single" w:sz="4" w:space="0" w:color="CC0000" w:themeColor="accent1"/>
          <w:right w:val="nil"/>
          <w:insideH w:val="nil"/>
          <w:insideV w:val="nil"/>
          <w:tl2br w:val="nil"/>
          <w:tr2bl w:val="nil"/>
        </w:tcBorders>
      </w:tcPr>
    </w:tblStylePr>
    <w:tblStylePr w:type="firstCol">
      <w:rPr>
        <w:b/>
        <w:color w:val="262626" w:themeColor="text1" w:themeTint="D9"/>
      </w:rPr>
    </w:tblStylePr>
  </w:style>
  <w:style w:type="paragraph" w:styleId="Header">
    <w:name w:val="header"/>
    <w:basedOn w:val="Normal"/>
    <w:link w:val="HeaderChar"/>
    <w:uiPriority w:val="99"/>
    <w:unhideWhenUsed/>
    <w:pPr>
      <w:tabs>
        <w:tab w:val="center" w:pos="4680"/>
        <w:tab w:val="right" w:pos="9360"/>
      </w:tabs>
      <w:spacing w:after="0"/>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pBdr>
        <w:top w:val="single" w:sz="4" w:space="6" w:color="CC0000" w:themeColor="accent1"/>
      </w:pBdr>
      <w:spacing w:after="0"/>
      <w:jc w:val="right"/>
    </w:pPr>
    <w:rPr>
      <w:b/>
      <w:bCs/>
      <w:color w:val="262626" w:themeColor="text1" w:themeTint="D9"/>
    </w:rPr>
  </w:style>
  <w:style w:type="character" w:customStyle="1" w:styleId="FooterChar">
    <w:name w:val="Footer Char"/>
    <w:basedOn w:val="DefaultParagraphFont"/>
    <w:link w:val="Footer"/>
    <w:uiPriority w:val="99"/>
    <w:rPr>
      <w:b/>
      <w:bCs/>
      <w:color w:val="262626" w:themeColor="text1" w:themeTint="D9"/>
    </w:rPr>
  </w:style>
  <w:style w:type="character" w:customStyle="1" w:styleId="Heading4Char">
    <w:name w:val="Heading 4 Char"/>
    <w:basedOn w:val="DefaultParagraphFont"/>
    <w:link w:val="Heading4"/>
    <w:uiPriority w:val="9"/>
    <w:rsid w:val="003F33AD"/>
    <w:rPr>
      <w:rFonts w:asciiTheme="majorHAnsi" w:eastAsiaTheme="majorEastAsia" w:hAnsiTheme="majorHAnsi" w:cstheme="majorBidi"/>
      <w:i/>
      <w:iCs/>
      <w:color w:val="980000" w:themeColor="accent1" w:themeShade="BF"/>
    </w:rPr>
  </w:style>
  <w:style w:type="character" w:customStyle="1" w:styleId="Heading3Char">
    <w:name w:val="Heading 3 Char"/>
    <w:basedOn w:val="DefaultParagraphFont"/>
    <w:link w:val="Heading3"/>
    <w:uiPriority w:val="9"/>
    <w:rsid w:val="00AF67EC"/>
    <w:rPr>
      <w:rFonts w:asciiTheme="majorHAnsi" w:eastAsiaTheme="majorEastAsia" w:hAnsiTheme="majorHAnsi" w:cstheme="majorBidi"/>
      <w:color w:val="650000" w:themeColor="accent1" w:themeShade="7F"/>
      <w:sz w:val="24"/>
      <w:szCs w:val="24"/>
    </w:rPr>
  </w:style>
  <w:style w:type="paragraph" w:styleId="ListParagraph">
    <w:name w:val="List Paragraph"/>
    <w:basedOn w:val="Normal"/>
    <w:uiPriority w:val="34"/>
    <w:unhideWhenUsed/>
    <w:qFormat/>
    <w:rsid w:val="00ED7432"/>
    <w:pPr>
      <w:ind w:left="720"/>
      <w:contextualSpacing/>
    </w:pPr>
  </w:style>
  <w:style w:type="character" w:customStyle="1" w:styleId="apple-converted-space">
    <w:name w:val="apple-converted-space"/>
    <w:basedOn w:val="DefaultParagraphFont"/>
    <w:rsid w:val="00CB250C"/>
  </w:style>
  <w:style w:type="paragraph" w:styleId="BalloonText">
    <w:name w:val="Balloon Text"/>
    <w:basedOn w:val="Normal"/>
    <w:link w:val="BalloonTextChar"/>
    <w:uiPriority w:val="99"/>
    <w:semiHidden/>
    <w:unhideWhenUsed/>
    <w:rsid w:val="002D0D83"/>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0D83"/>
    <w:rPr>
      <w:rFonts w:ascii="Segoe UI" w:hAnsi="Segoe UI" w:cs="Segoe UI"/>
      <w:szCs w:val="18"/>
    </w:rPr>
  </w:style>
  <w:style w:type="character" w:styleId="Hyperlink">
    <w:name w:val="Hyperlink"/>
    <w:basedOn w:val="DefaultParagraphFont"/>
    <w:uiPriority w:val="99"/>
    <w:unhideWhenUsed/>
    <w:rsid w:val="00D33FE1"/>
    <w:rPr>
      <w:color w:val="0000FF"/>
      <w:u w:val="single"/>
    </w:rPr>
  </w:style>
  <w:style w:type="character" w:styleId="UnresolvedMention">
    <w:name w:val="Unresolved Mention"/>
    <w:basedOn w:val="DefaultParagraphFont"/>
    <w:uiPriority w:val="99"/>
    <w:semiHidden/>
    <w:unhideWhenUsed/>
    <w:rsid w:val="009F5955"/>
    <w:rPr>
      <w:color w:val="605E5C"/>
      <w:shd w:val="clear" w:color="auto" w:fill="E1DFDD"/>
    </w:rPr>
  </w:style>
  <w:style w:type="paragraph" w:styleId="BodyText">
    <w:name w:val="Body Text"/>
    <w:basedOn w:val="Normal"/>
    <w:link w:val="BodyTextChar"/>
    <w:uiPriority w:val="1"/>
    <w:qFormat/>
    <w:rsid w:val="00D91D02"/>
    <w:pPr>
      <w:widowControl w:val="0"/>
      <w:autoSpaceDE w:val="0"/>
      <w:autoSpaceDN w:val="0"/>
      <w:spacing w:after="0"/>
    </w:pPr>
    <w:rPr>
      <w:rFonts w:ascii="Arial" w:eastAsia="Arial" w:hAnsi="Arial" w:cs="Arial"/>
      <w:color w:val="auto"/>
      <w:szCs w:val="22"/>
      <w:lang w:eastAsia="en-US"/>
    </w:rPr>
  </w:style>
  <w:style w:type="character" w:customStyle="1" w:styleId="BodyTextChar">
    <w:name w:val="Body Text Char"/>
    <w:basedOn w:val="DefaultParagraphFont"/>
    <w:link w:val="BodyText"/>
    <w:uiPriority w:val="1"/>
    <w:rsid w:val="00D91D02"/>
    <w:rPr>
      <w:rFonts w:ascii="Arial" w:eastAsia="Arial" w:hAnsi="Arial" w:cs="Arial"/>
      <w:color w:val="auto"/>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5641511">
      <w:bodyDiv w:val="1"/>
      <w:marLeft w:val="0"/>
      <w:marRight w:val="0"/>
      <w:marTop w:val="0"/>
      <w:marBottom w:val="0"/>
      <w:divBdr>
        <w:top w:val="none" w:sz="0" w:space="0" w:color="auto"/>
        <w:left w:val="none" w:sz="0" w:space="0" w:color="auto"/>
        <w:bottom w:val="none" w:sz="0" w:space="0" w:color="auto"/>
        <w:right w:val="none" w:sz="0" w:space="0" w:color="auto"/>
      </w:divBdr>
    </w:div>
    <w:div w:id="873157609">
      <w:bodyDiv w:val="1"/>
      <w:marLeft w:val="0"/>
      <w:marRight w:val="0"/>
      <w:marTop w:val="0"/>
      <w:marBottom w:val="0"/>
      <w:divBdr>
        <w:top w:val="none" w:sz="0" w:space="0" w:color="auto"/>
        <w:left w:val="none" w:sz="0" w:space="0" w:color="auto"/>
        <w:bottom w:val="none" w:sz="0" w:space="0" w:color="auto"/>
        <w:right w:val="none" w:sz="0" w:space="0" w:color="auto"/>
      </w:divBdr>
    </w:div>
    <w:div w:id="1114399807">
      <w:bodyDiv w:val="1"/>
      <w:marLeft w:val="0"/>
      <w:marRight w:val="0"/>
      <w:marTop w:val="0"/>
      <w:marBottom w:val="0"/>
      <w:divBdr>
        <w:top w:val="none" w:sz="0" w:space="0" w:color="auto"/>
        <w:left w:val="none" w:sz="0" w:space="0" w:color="auto"/>
        <w:bottom w:val="none" w:sz="0" w:space="0" w:color="auto"/>
        <w:right w:val="none" w:sz="0" w:space="0" w:color="auto"/>
      </w:divBdr>
    </w:div>
    <w:div w:id="1453942928">
      <w:bodyDiv w:val="1"/>
      <w:marLeft w:val="0"/>
      <w:marRight w:val="0"/>
      <w:marTop w:val="0"/>
      <w:marBottom w:val="0"/>
      <w:divBdr>
        <w:top w:val="none" w:sz="0" w:space="0" w:color="auto"/>
        <w:left w:val="none" w:sz="0" w:space="0" w:color="auto"/>
        <w:bottom w:val="none" w:sz="0" w:space="0" w:color="auto"/>
        <w:right w:val="none" w:sz="0" w:space="0" w:color="auto"/>
      </w:divBdr>
    </w:div>
    <w:div w:id="1505627866">
      <w:bodyDiv w:val="1"/>
      <w:marLeft w:val="0"/>
      <w:marRight w:val="0"/>
      <w:marTop w:val="0"/>
      <w:marBottom w:val="0"/>
      <w:divBdr>
        <w:top w:val="none" w:sz="0" w:space="0" w:color="auto"/>
        <w:left w:val="none" w:sz="0" w:space="0" w:color="auto"/>
        <w:bottom w:val="none" w:sz="0" w:space="0" w:color="auto"/>
        <w:right w:val="none" w:sz="0" w:space="0" w:color="auto"/>
      </w:divBdr>
    </w:div>
    <w:div w:id="1517228192">
      <w:bodyDiv w:val="1"/>
      <w:marLeft w:val="0"/>
      <w:marRight w:val="0"/>
      <w:marTop w:val="0"/>
      <w:marBottom w:val="0"/>
      <w:divBdr>
        <w:top w:val="none" w:sz="0" w:space="0" w:color="auto"/>
        <w:left w:val="none" w:sz="0" w:space="0" w:color="auto"/>
        <w:bottom w:val="none" w:sz="0" w:space="0" w:color="auto"/>
        <w:right w:val="none" w:sz="0" w:space="0" w:color="auto"/>
      </w:divBdr>
    </w:div>
    <w:div w:id="1588033803">
      <w:bodyDiv w:val="1"/>
      <w:marLeft w:val="0"/>
      <w:marRight w:val="0"/>
      <w:marTop w:val="0"/>
      <w:marBottom w:val="0"/>
      <w:divBdr>
        <w:top w:val="none" w:sz="0" w:space="0" w:color="auto"/>
        <w:left w:val="none" w:sz="0" w:space="0" w:color="auto"/>
        <w:bottom w:val="none" w:sz="0" w:space="0" w:color="auto"/>
        <w:right w:val="none" w:sz="0" w:space="0" w:color="auto"/>
      </w:divBdr>
    </w:div>
    <w:div w:id="1661225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sahin\AppData\Roaming\Microsoft\Templates\Teacher's%20syllabus%20(color).dotx" TargetMode="External"/></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FF0000"/>
      </a:dk2>
      <a:lt2>
        <a:srgbClr val="FFFFFF"/>
      </a:lt2>
      <a:accent1>
        <a:srgbClr val="CC0000"/>
      </a:accent1>
      <a:accent2>
        <a:srgbClr val="A50021"/>
      </a:accent2>
      <a:accent3>
        <a:srgbClr val="A28E6A"/>
      </a:accent3>
      <a:accent4>
        <a:srgbClr val="956251"/>
      </a:accent4>
      <a:accent5>
        <a:srgbClr val="918485"/>
      </a:accent5>
      <a:accent6>
        <a:srgbClr val="855D5D"/>
      </a:accent6>
      <a:hlink>
        <a:srgbClr val="CC9900"/>
      </a:hlink>
      <a:folHlink>
        <a:srgbClr val="96A9A9"/>
      </a:folHlink>
    </a:clrScheme>
    <a:fontScheme name="Calisto">
      <a:majorFont>
        <a:latin typeface="Calisto MT"/>
        <a:ea typeface=""/>
        <a:cs typeface=""/>
      </a:majorFont>
      <a:minorFont>
        <a:latin typeface="Calisto M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2.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0D96227F-4E35-4520-882A-584DE613A001}">
  <ds:schemaRefs>
    <ds:schemaRef ds:uri="http://schemas.openxmlformats.org/officeDocument/2006/bibliography"/>
  </ds:schemaRefs>
</ds:datastoreItem>
</file>

<file path=customXml/itemProps2.xml><?xml version="1.0" encoding="utf-8"?>
<ds:datastoreItem xmlns:ds="http://schemas.openxmlformats.org/officeDocument/2006/customXml" ds:itemID="{69B827C3-6CAF-4F66-A2F7-D2220C916CB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Teacher's syllabus (color)</Template>
  <TotalTime>86</TotalTime>
  <Pages>2</Pages>
  <Words>319</Words>
  <Characters>1824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Happyuser</dc:creator>
  <cp:keywords/>
  <cp:lastModifiedBy>Michelle Lo</cp:lastModifiedBy>
  <cp:revision>17</cp:revision>
  <cp:lastPrinted>2017-04-24T21:03:00Z</cp:lastPrinted>
  <dcterms:created xsi:type="dcterms:W3CDTF">2021-06-22T00:14:00Z</dcterms:created>
  <dcterms:modified xsi:type="dcterms:W3CDTF">2025-02-25T00:18:00Z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TC029193399991</vt:lpwstr>
  </property>
  <property fmtid="{D5CDD505-2E9C-101B-9397-08002B2CF9AE}" pid="3" name="GrammarlyDocumentId">
    <vt:lpwstr>b22dbc90c9b7ed3fb0f375ef935ac3a14ae8fc2b4f218f7eb34ada8fc8a7ab9d</vt:lpwstr>
  </property>
</Properties>
</file>